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B3" w:rsidRPr="00A04525" w:rsidRDefault="000536B3" w:rsidP="000536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Проект</w:t>
      </w:r>
    </w:p>
    <w:p w:rsidR="000536B3" w:rsidRPr="00A04525" w:rsidRDefault="000536B3" w:rsidP="000536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36B3" w:rsidRPr="00A04525" w:rsidRDefault="000536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160D" w:rsidRPr="00A04525" w:rsidRDefault="008516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160D" w:rsidRPr="00A04525" w:rsidRDefault="008516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160D" w:rsidRPr="00A04525" w:rsidRDefault="008516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160D" w:rsidRPr="00A04525" w:rsidRDefault="008516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160D" w:rsidRPr="00A04525" w:rsidRDefault="008516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160D" w:rsidRPr="00A04525" w:rsidRDefault="008516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160D" w:rsidRPr="00A04525" w:rsidRDefault="008516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160D" w:rsidRPr="00A04525" w:rsidRDefault="008516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160D" w:rsidRPr="00A04525" w:rsidRDefault="008516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36B3" w:rsidRPr="00A04525" w:rsidRDefault="000536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045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04525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0536B3" w:rsidRPr="00A04525" w:rsidRDefault="000536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36B3" w:rsidRPr="00A04525" w:rsidRDefault="003D61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4525">
        <w:rPr>
          <w:rFonts w:ascii="Times New Roman" w:hAnsi="Times New Roman" w:cs="Times New Roman"/>
          <w:b w:val="0"/>
          <w:sz w:val="28"/>
          <w:szCs w:val="28"/>
        </w:rPr>
        <w:t>О проведении в 201</w:t>
      </w:r>
      <w:r w:rsidR="004031EA">
        <w:rPr>
          <w:rFonts w:ascii="Times New Roman" w:hAnsi="Times New Roman" w:cs="Times New Roman"/>
          <w:b w:val="0"/>
          <w:sz w:val="28"/>
          <w:szCs w:val="28"/>
        </w:rPr>
        <w:t>9</w:t>
      </w:r>
      <w:r w:rsidRPr="00A04525">
        <w:rPr>
          <w:rFonts w:ascii="Times New Roman" w:hAnsi="Times New Roman" w:cs="Times New Roman"/>
          <w:b w:val="0"/>
          <w:sz w:val="28"/>
          <w:szCs w:val="28"/>
        </w:rPr>
        <w:t xml:space="preserve"> году реструктуризации обязательств (задолженности) муниципальных районов (городских округов) перед Республикой Адыгея по бюджетным кредитам</w:t>
      </w:r>
    </w:p>
    <w:p w:rsidR="000536B3" w:rsidRPr="00A04525" w:rsidRDefault="000536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160D" w:rsidRPr="00A04525" w:rsidRDefault="0085160D" w:rsidP="008502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D6198" w:rsidRPr="00A04525">
        <w:rPr>
          <w:rFonts w:ascii="Times New Roman" w:hAnsi="Times New Roman" w:cs="Times New Roman"/>
          <w:sz w:val="28"/>
          <w:szCs w:val="28"/>
        </w:rPr>
        <w:t>со</w:t>
      </w:r>
      <w:r w:rsidRPr="00A0452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04525">
          <w:rPr>
            <w:rFonts w:ascii="Times New Roman" w:hAnsi="Times New Roman" w:cs="Times New Roman"/>
            <w:sz w:val="28"/>
            <w:szCs w:val="28"/>
          </w:rPr>
          <w:t>стать</w:t>
        </w:r>
        <w:r w:rsidR="003D6198" w:rsidRPr="00A04525">
          <w:rPr>
            <w:rFonts w:ascii="Times New Roman" w:hAnsi="Times New Roman" w:cs="Times New Roman"/>
            <w:sz w:val="28"/>
            <w:szCs w:val="28"/>
          </w:rPr>
          <w:t>ей 1</w:t>
        </w:r>
        <w:r w:rsidR="00093EDC" w:rsidRPr="00A04525">
          <w:rPr>
            <w:rFonts w:ascii="Times New Roman" w:hAnsi="Times New Roman" w:cs="Times New Roman"/>
            <w:sz w:val="28"/>
            <w:szCs w:val="28"/>
          </w:rPr>
          <w:t>1</w:t>
        </w:r>
        <w:r w:rsidR="003D6198" w:rsidRPr="00A04525">
          <w:rPr>
            <w:rFonts w:ascii="Times New Roman" w:hAnsi="Times New Roman" w:cs="Times New Roman"/>
            <w:sz w:val="28"/>
            <w:szCs w:val="28"/>
          </w:rPr>
          <w:t xml:space="preserve"> Закона Республики Адыгея от 20 декабря 2018 года № 203 «О республиканском бюджете Республики Адыгея на 2019 год и на плановый период 2020 и 2021 годов»</w:t>
        </w:r>
      </w:hyperlink>
      <w:r w:rsidR="003D6198" w:rsidRPr="00A04525">
        <w:rPr>
          <w:rFonts w:ascii="Times New Roman" w:hAnsi="Times New Roman" w:cs="Times New Roman"/>
          <w:sz w:val="28"/>
          <w:szCs w:val="28"/>
        </w:rPr>
        <w:t xml:space="preserve"> Каби</w:t>
      </w:r>
      <w:r w:rsidR="00850204" w:rsidRPr="00A04525">
        <w:rPr>
          <w:rFonts w:ascii="Times New Roman" w:hAnsi="Times New Roman" w:cs="Times New Roman"/>
          <w:sz w:val="28"/>
          <w:szCs w:val="28"/>
        </w:rPr>
        <w:t>нет Министров Республики Адыгея</w:t>
      </w:r>
    </w:p>
    <w:p w:rsidR="00850204" w:rsidRPr="00A04525" w:rsidRDefault="00850204" w:rsidP="00850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0204" w:rsidRPr="00A04525" w:rsidRDefault="00850204" w:rsidP="008502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04525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A04525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A04525">
        <w:rPr>
          <w:rFonts w:ascii="Times New Roman" w:hAnsi="Times New Roman"/>
          <w:sz w:val="28"/>
          <w:szCs w:val="28"/>
        </w:rPr>
        <w:t>н</w:t>
      </w:r>
      <w:proofErr w:type="spellEnd"/>
      <w:r w:rsidRPr="00A04525">
        <w:rPr>
          <w:rFonts w:ascii="Times New Roman" w:hAnsi="Times New Roman"/>
          <w:sz w:val="28"/>
          <w:szCs w:val="28"/>
        </w:rPr>
        <w:t xml:space="preserve"> о в л я е т:</w:t>
      </w:r>
    </w:p>
    <w:p w:rsidR="0085160D" w:rsidRPr="00A04525" w:rsidRDefault="0085160D" w:rsidP="0085020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5" w:history="1">
        <w:r w:rsidRPr="00A04525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A04525">
        <w:rPr>
          <w:rFonts w:ascii="Times New Roman" w:hAnsi="Times New Roman" w:cs="Times New Roman"/>
          <w:sz w:val="28"/>
          <w:szCs w:val="28"/>
        </w:rPr>
        <w:t xml:space="preserve"> </w:t>
      </w:r>
      <w:r w:rsidR="003D6198" w:rsidRPr="00A04525">
        <w:rPr>
          <w:rFonts w:ascii="Times New Roman" w:hAnsi="Times New Roman" w:cs="Times New Roman"/>
          <w:sz w:val="28"/>
          <w:szCs w:val="28"/>
        </w:rPr>
        <w:t xml:space="preserve">проведения в 2019 году </w:t>
      </w:r>
      <w:r w:rsidR="006A7428" w:rsidRPr="00A04525">
        <w:rPr>
          <w:rFonts w:ascii="Times New Roman" w:hAnsi="Times New Roman" w:cs="Times New Roman"/>
          <w:sz w:val="28"/>
          <w:szCs w:val="28"/>
        </w:rPr>
        <w:t>реструктуризации обязательств (задолженности) муниципальных районов (городских округов) перед Республикой Адыгея по бюджетным кредитам</w:t>
      </w:r>
      <w:r w:rsidRPr="00A04525">
        <w:rPr>
          <w:rFonts w:ascii="Times New Roman" w:hAnsi="Times New Roman" w:cs="Times New Roman"/>
          <w:sz w:val="28"/>
          <w:szCs w:val="28"/>
        </w:rPr>
        <w:t>.</w:t>
      </w:r>
    </w:p>
    <w:p w:rsidR="0085160D" w:rsidRPr="00A04525" w:rsidRDefault="0085160D" w:rsidP="0085020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6A7428" w:rsidRPr="00A04525">
        <w:rPr>
          <w:rFonts w:ascii="Times New Roman" w:hAnsi="Times New Roman" w:cs="Times New Roman"/>
          <w:sz w:val="28"/>
          <w:szCs w:val="28"/>
        </w:rPr>
        <w:t>Министерству финансов Республики Адыгея обеспечить до ______ 2019 года заключение с уполномоченными органами местного самоуправления муниципальных районов (городских округов) дополнительных соглашений к договорам о предоставлении бюджетам муниципальных районов (городских округов) из республиканского бюджета Республики Адыгея бюджетных кредитов и осуществить контроль за их исполнением в соответствии с Правилами проведения в 2019 году реструктуризации обязательств (задолженности) муниципальных районов (городских округов) перед Республикой Адыгея</w:t>
      </w:r>
      <w:proofErr w:type="gramEnd"/>
      <w:r w:rsidR="006A7428" w:rsidRPr="00A04525">
        <w:rPr>
          <w:rFonts w:ascii="Times New Roman" w:hAnsi="Times New Roman" w:cs="Times New Roman"/>
          <w:sz w:val="28"/>
          <w:szCs w:val="28"/>
        </w:rPr>
        <w:t xml:space="preserve"> по бюджетным кредитам, </w:t>
      </w:r>
      <w:proofErr w:type="gramStart"/>
      <w:r w:rsidR="006A7428" w:rsidRPr="00A04525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6A7428" w:rsidRPr="00A04525">
        <w:rPr>
          <w:rFonts w:ascii="Times New Roman" w:hAnsi="Times New Roman" w:cs="Times New Roman"/>
          <w:sz w:val="28"/>
          <w:szCs w:val="28"/>
        </w:rPr>
        <w:t xml:space="preserve"> настоящим постановлением</w:t>
      </w:r>
      <w:r w:rsidRPr="00A04525">
        <w:rPr>
          <w:rFonts w:ascii="Times New Roman" w:hAnsi="Times New Roman" w:cs="Times New Roman"/>
          <w:sz w:val="28"/>
          <w:szCs w:val="28"/>
        </w:rPr>
        <w:t>.</w:t>
      </w:r>
    </w:p>
    <w:p w:rsidR="0085160D" w:rsidRPr="00A04525" w:rsidRDefault="00425739" w:rsidP="0085020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3</w:t>
      </w:r>
      <w:r w:rsidR="0085160D" w:rsidRPr="00A0452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6A7428" w:rsidRPr="00A04525" w:rsidRDefault="006A7428" w:rsidP="008516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60D" w:rsidRPr="00A04525" w:rsidRDefault="00425739" w:rsidP="006A742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Премьер-министр</w:t>
      </w:r>
      <w:r w:rsidRPr="00A04525">
        <w:rPr>
          <w:rFonts w:ascii="Times New Roman" w:hAnsi="Times New Roman" w:cs="Times New Roman"/>
          <w:sz w:val="28"/>
          <w:szCs w:val="28"/>
        </w:rPr>
        <w:br/>
        <w:t xml:space="preserve">Республики Адыгея </w:t>
      </w:r>
      <w:r w:rsidRPr="00A04525">
        <w:rPr>
          <w:rFonts w:ascii="Times New Roman" w:hAnsi="Times New Roman" w:cs="Times New Roman"/>
          <w:sz w:val="28"/>
          <w:szCs w:val="28"/>
        </w:rPr>
        <w:tab/>
      </w:r>
      <w:r w:rsidRPr="00A04525">
        <w:rPr>
          <w:rFonts w:ascii="Times New Roman" w:hAnsi="Times New Roman" w:cs="Times New Roman"/>
          <w:sz w:val="28"/>
          <w:szCs w:val="28"/>
        </w:rPr>
        <w:tab/>
      </w:r>
      <w:r w:rsidRPr="00A04525">
        <w:rPr>
          <w:rFonts w:ascii="Times New Roman" w:hAnsi="Times New Roman" w:cs="Times New Roman"/>
          <w:sz w:val="28"/>
          <w:szCs w:val="28"/>
        </w:rPr>
        <w:tab/>
      </w:r>
      <w:r w:rsidRPr="00A04525">
        <w:rPr>
          <w:rFonts w:ascii="Times New Roman" w:hAnsi="Times New Roman" w:cs="Times New Roman"/>
          <w:sz w:val="28"/>
          <w:szCs w:val="28"/>
        </w:rPr>
        <w:tab/>
      </w:r>
      <w:r w:rsidRPr="00A04525">
        <w:rPr>
          <w:rFonts w:ascii="Times New Roman" w:hAnsi="Times New Roman" w:cs="Times New Roman"/>
          <w:sz w:val="28"/>
          <w:szCs w:val="28"/>
        </w:rPr>
        <w:tab/>
      </w:r>
      <w:r w:rsidRPr="00A04525">
        <w:rPr>
          <w:rFonts w:ascii="Times New Roman" w:hAnsi="Times New Roman" w:cs="Times New Roman"/>
          <w:sz w:val="28"/>
          <w:szCs w:val="28"/>
        </w:rPr>
        <w:tab/>
      </w:r>
      <w:r w:rsidRPr="00A04525">
        <w:rPr>
          <w:rFonts w:ascii="Times New Roman" w:hAnsi="Times New Roman" w:cs="Times New Roman"/>
          <w:sz w:val="28"/>
          <w:szCs w:val="28"/>
        </w:rPr>
        <w:tab/>
        <w:t xml:space="preserve">        А. </w:t>
      </w:r>
      <w:proofErr w:type="spellStart"/>
      <w:r w:rsidRPr="00A04525">
        <w:rPr>
          <w:rFonts w:ascii="Times New Roman" w:hAnsi="Times New Roman" w:cs="Times New Roman"/>
          <w:sz w:val="28"/>
          <w:szCs w:val="28"/>
        </w:rPr>
        <w:t>Наролин</w:t>
      </w:r>
      <w:proofErr w:type="spellEnd"/>
      <w:r w:rsidR="0085160D" w:rsidRPr="00A04525">
        <w:rPr>
          <w:rFonts w:ascii="Times New Roman" w:hAnsi="Times New Roman" w:cs="Times New Roman"/>
          <w:sz w:val="28"/>
          <w:szCs w:val="28"/>
        </w:rPr>
        <w:br w:type="page"/>
      </w:r>
    </w:p>
    <w:p w:rsidR="00850204" w:rsidRPr="00A04525" w:rsidRDefault="00850204" w:rsidP="00B95C82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A0452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50204" w:rsidRPr="00A04525" w:rsidRDefault="00850204" w:rsidP="00B95C82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A04525">
        <w:rPr>
          <w:rFonts w:ascii="Times New Roman" w:hAnsi="Times New Roman"/>
          <w:sz w:val="28"/>
          <w:szCs w:val="28"/>
        </w:rPr>
        <w:t>к постановлению Кабинета Министров Республики Адыгея</w:t>
      </w:r>
    </w:p>
    <w:p w:rsidR="0085160D" w:rsidRPr="00A04525" w:rsidRDefault="00850204" w:rsidP="00B95C82">
      <w:pPr>
        <w:pStyle w:val="ConsPlusNormal"/>
        <w:ind w:left="5245"/>
        <w:rPr>
          <w:rFonts w:ascii="Times New Roman" w:hAnsi="Times New Roman"/>
          <w:sz w:val="28"/>
          <w:szCs w:val="28"/>
        </w:rPr>
      </w:pPr>
      <w:r w:rsidRPr="00A04525">
        <w:rPr>
          <w:rFonts w:ascii="Times New Roman" w:hAnsi="Times New Roman"/>
          <w:sz w:val="28"/>
          <w:szCs w:val="28"/>
        </w:rPr>
        <w:t>от _________ 2019 года № ____</w:t>
      </w:r>
    </w:p>
    <w:p w:rsidR="00850204" w:rsidRPr="00A04525" w:rsidRDefault="00850204" w:rsidP="00B95C82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19421D" w:rsidRPr="00A04525" w:rsidRDefault="0019421D" w:rsidP="0019421D">
      <w:pPr>
        <w:pStyle w:val="ConsPlusNormal"/>
        <w:ind w:left="540"/>
        <w:jc w:val="center"/>
      </w:pPr>
    </w:p>
    <w:p w:rsidR="0019421D" w:rsidRPr="00A04525" w:rsidRDefault="00B777ED" w:rsidP="001942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hyperlink w:anchor="P35" w:history="1">
        <w:r w:rsidR="0019421D" w:rsidRPr="00A04525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19421D" w:rsidRPr="00A04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60D" w:rsidRPr="00A04525" w:rsidRDefault="0019421D" w:rsidP="001942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проведения в 2019 году реструктуризации обязательств (задолженности) муниципальных районов (городских округов) перед Республикой Адыгея по бюджетным кредитам</w:t>
      </w:r>
    </w:p>
    <w:p w:rsidR="0019421D" w:rsidRPr="00A04525" w:rsidRDefault="0019421D" w:rsidP="001942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60D" w:rsidRPr="00A04525" w:rsidRDefault="0085160D" w:rsidP="001942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04525">
        <w:rPr>
          <w:rFonts w:ascii="Times New Roman" w:hAnsi="Times New Roman" w:cs="Times New Roman"/>
          <w:sz w:val="28"/>
          <w:szCs w:val="28"/>
        </w:rPr>
        <w:t xml:space="preserve">Настоящие Правила </w:t>
      </w:r>
      <w:r w:rsidR="0019421D" w:rsidRPr="00A04525">
        <w:rPr>
          <w:rFonts w:ascii="Times New Roman" w:hAnsi="Times New Roman" w:cs="Times New Roman"/>
          <w:sz w:val="28"/>
          <w:szCs w:val="28"/>
        </w:rPr>
        <w:t>устанавливают порядок проведения в 2019 году реструктуризации обязательств (задолженности) муниципальных районов (городских округов) перед Республикой Адыгея по бюджетным кредитам, меры ответственности за невыполнение муниципальными районами (городскими округами) условий реструктуризации и обязательств, включенных в дополнительные соглашения к договорам о предоставлении бюджетам муниципальных районов (городских округов) из республиканского бюджета Республики Адыгея бюджетных кредитов (далее соответственно – задолженность по бюджетным кредитам, реструктуризация</w:t>
      </w:r>
      <w:proofErr w:type="gramEnd"/>
      <w:r w:rsidR="0019421D" w:rsidRPr="00A04525">
        <w:rPr>
          <w:rFonts w:ascii="Times New Roman" w:hAnsi="Times New Roman" w:cs="Times New Roman"/>
          <w:sz w:val="28"/>
          <w:szCs w:val="28"/>
        </w:rPr>
        <w:t>, меры ответственности)</w:t>
      </w:r>
      <w:r w:rsidRPr="00A04525">
        <w:rPr>
          <w:rFonts w:ascii="Times New Roman" w:hAnsi="Times New Roman" w:cs="Times New Roman"/>
          <w:sz w:val="28"/>
          <w:szCs w:val="28"/>
        </w:rPr>
        <w:t>.</w:t>
      </w:r>
    </w:p>
    <w:p w:rsidR="00E67BD9" w:rsidRPr="00A04525" w:rsidRDefault="00E67BD9" w:rsidP="0019421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2.</w:t>
      </w:r>
      <w:r w:rsidR="0019421D" w:rsidRPr="00A04525">
        <w:rPr>
          <w:rFonts w:ascii="Times New Roman" w:hAnsi="Times New Roman" w:cs="Times New Roman"/>
          <w:sz w:val="28"/>
          <w:szCs w:val="28"/>
        </w:rPr>
        <w:t xml:space="preserve"> Реструктуризации подлежит задолженность по бюджетным кредитам в пределах остатков не погашенной на дату реструктуризации задолженности по бюджетным кредитам, предоставленным муниципальным районам (городским округам) для частичного покрытия дефицитов бюджетов </w:t>
      </w:r>
      <w:r w:rsidR="00D65166" w:rsidRPr="00A04525">
        <w:rPr>
          <w:rFonts w:ascii="Times New Roman" w:hAnsi="Times New Roman" w:cs="Times New Roman"/>
          <w:sz w:val="28"/>
          <w:szCs w:val="28"/>
        </w:rPr>
        <w:t>муниципальных районов (городских округов)</w:t>
      </w:r>
      <w:r w:rsidR="0019421D" w:rsidRPr="00A04525">
        <w:rPr>
          <w:rFonts w:ascii="Times New Roman" w:hAnsi="Times New Roman" w:cs="Times New Roman"/>
          <w:sz w:val="28"/>
          <w:szCs w:val="28"/>
        </w:rPr>
        <w:t>, срок погашения которых наступает в 201</w:t>
      </w:r>
      <w:r w:rsidR="00D65166" w:rsidRPr="00A04525">
        <w:rPr>
          <w:rFonts w:ascii="Times New Roman" w:hAnsi="Times New Roman" w:cs="Times New Roman"/>
          <w:sz w:val="28"/>
          <w:szCs w:val="28"/>
        </w:rPr>
        <w:t>9-2</w:t>
      </w:r>
      <w:r w:rsidR="0019421D" w:rsidRPr="00A04525">
        <w:rPr>
          <w:rFonts w:ascii="Times New Roman" w:hAnsi="Times New Roman" w:cs="Times New Roman"/>
          <w:sz w:val="28"/>
          <w:szCs w:val="28"/>
        </w:rPr>
        <w:t>0</w:t>
      </w:r>
      <w:r w:rsidR="00D65166" w:rsidRPr="00A04525">
        <w:rPr>
          <w:rFonts w:ascii="Times New Roman" w:hAnsi="Times New Roman" w:cs="Times New Roman"/>
          <w:sz w:val="28"/>
          <w:szCs w:val="28"/>
        </w:rPr>
        <w:t>25</w:t>
      </w:r>
      <w:r w:rsidR="0019421D" w:rsidRPr="00A04525">
        <w:rPr>
          <w:rFonts w:ascii="Times New Roman" w:hAnsi="Times New Roman" w:cs="Times New Roman"/>
          <w:sz w:val="28"/>
          <w:szCs w:val="28"/>
        </w:rPr>
        <w:t xml:space="preserve"> годах</w:t>
      </w:r>
      <w:r w:rsidRPr="00A04525">
        <w:rPr>
          <w:rFonts w:ascii="Times New Roman" w:hAnsi="Times New Roman" w:cs="Times New Roman"/>
          <w:sz w:val="28"/>
          <w:szCs w:val="28"/>
        </w:rPr>
        <w:t>.</w:t>
      </w:r>
    </w:p>
    <w:p w:rsidR="0085160D" w:rsidRPr="00A04525" w:rsidRDefault="0085160D" w:rsidP="0019421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3. </w:t>
      </w:r>
      <w:r w:rsidR="000A01EA" w:rsidRPr="00A04525">
        <w:rPr>
          <w:rFonts w:ascii="Times New Roman" w:hAnsi="Times New Roman" w:cs="Times New Roman"/>
          <w:sz w:val="28"/>
          <w:szCs w:val="28"/>
        </w:rPr>
        <w:t>Решение о проведении реструктуризации принимается Министерством финансов Республики Адыгея</w:t>
      </w:r>
      <w:r w:rsidRPr="00A04525">
        <w:rPr>
          <w:rFonts w:ascii="Times New Roman" w:hAnsi="Times New Roman" w:cs="Times New Roman"/>
          <w:sz w:val="28"/>
          <w:szCs w:val="28"/>
        </w:rPr>
        <w:t>.</w:t>
      </w:r>
    </w:p>
    <w:p w:rsidR="000A01EA" w:rsidRPr="00A04525" w:rsidRDefault="00E67BD9" w:rsidP="000A01E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4. 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Реструктуризация оформляется дополнительными соглашениями к действующим договорам о предоставлении бюджетам муниципальных районов (городских округов) из республиканского бюджета Республики Адыгея бюджетных кредитов для частичного покрытия дефицитов бюджетов муниципальных районов (городских округов), заключаемыми Министерством финансов Республики Адыгея с уполномоченными органами местного самоуправления муниципальных районов (городских округов) и </w:t>
      </w:r>
      <w:proofErr w:type="gramStart"/>
      <w:r w:rsidR="000A01EA" w:rsidRPr="00A04525">
        <w:rPr>
          <w:rFonts w:ascii="Times New Roman" w:hAnsi="Times New Roman" w:cs="Times New Roman"/>
          <w:sz w:val="28"/>
          <w:szCs w:val="28"/>
        </w:rPr>
        <w:t>предусматривающими</w:t>
      </w:r>
      <w:proofErr w:type="gramEnd"/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в том числе изменение графика погашения задолженности по бюджетным кредитам и меры ответственности (далее соответственно - действующий договор, дополнительное соглашение, должник). Задолженность по бюджетным кредитам признается реструктурированной </w:t>
      </w:r>
      <w:proofErr w:type="gramStart"/>
      <w:r w:rsidR="000A01EA" w:rsidRPr="00A04525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обеими сторонами дополнительного соглашения.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lastRenderedPageBreak/>
        <w:t>Дополнительные соглашения заключаются в соответствии с формой, определяемой Министерством финансов Республики Адыгея и содержащей установленные настоящими Правилами требования и обязательства должника.</w:t>
      </w:r>
    </w:p>
    <w:p w:rsidR="00E67BD9" w:rsidRPr="00A04525" w:rsidRDefault="00E67BD9" w:rsidP="0019421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B08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5. Реструктуризация проводится на основании заявления высшего должностного лица </w:t>
      </w:r>
      <w:r w:rsidR="00F95B08" w:rsidRPr="00A04525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, которое должно содержать обоснование необходимости проведения реструктуризации, сумму задолженности по бюджетным кредитам, которую предполагается реструктурировать, с указанием в отношении каждого бюджетного кредита основного долга, процентов, неустойки, а также информацию о сроках погашения реструктурированной задолженности по бюджетным кредитам, об объеме </w:t>
      </w:r>
      <w:proofErr w:type="gramStart"/>
      <w:r w:rsidRPr="00A0452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04525">
        <w:rPr>
          <w:rFonts w:ascii="Times New Roman" w:hAnsi="Times New Roman" w:cs="Times New Roman"/>
          <w:sz w:val="28"/>
          <w:szCs w:val="28"/>
        </w:rPr>
        <w:t xml:space="preserve"> о структуре </w:t>
      </w:r>
      <w:r w:rsidR="00F95B08" w:rsidRPr="00A045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A0452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F95B08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на 1 </w:t>
      </w:r>
      <w:r w:rsidR="00B55A11" w:rsidRPr="00A04525">
        <w:rPr>
          <w:rFonts w:ascii="Times New Roman" w:hAnsi="Times New Roman" w:cs="Times New Roman"/>
          <w:sz w:val="28"/>
          <w:szCs w:val="28"/>
        </w:rPr>
        <w:t>марта</w:t>
      </w:r>
      <w:r w:rsidR="00F95B08" w:rsidRPr="00A04525">
        <w:rPr>
          <w:rFonts w:ascii="Times New Roman" w:hAnsi="Times New Roman" w:cs="Times New Roman"/>
          <w:sz w:val="28"/>
          <w:szCs w:val="28"/>
        </w:rPr>
        <w:t xml:space="preserve"> текущего года.</w:t>
      </w:r>
      <w:r w:rsidRPr="00A04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Заявление о реструктуризации представляется в Министерство финансов </w:t>
      </w:r>
      <w:r w:rsidR="00F95B08" w:rsidRPr="00A04525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A0452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95B08" w:rsidRPr="00A0452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04525">
        <w:rPr>
          <w:rFonts w:ascii="Times New Roman" w:hAnsi="Times New Roman" w:cs="Times New Roman"/>
          <w:sz w:val="28"/>
          <w:szCs w:val="28"/>
        </w:rPr>
        <w:t>201</w:t>
      </w:r>
      <w:r w:rsidR="00F95B08" w:rsidRPr="00A04525">
        <w:rPr>
          <w:rFonts w:ascii="Times New Roman" w:hAnsi="Times New Roman" w:cs="Times New Roman"/>
          <w:sz w:val="28"/>
          <w:szCs w:val="28"/>
        </w:rPr>
        <w:t>9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г. с приложением выписки из долговой книги </w:t>
      </w:r>
      <w:r w:rsidR="00F95B08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A04525">
        <w:rPr>
          <w:rFonts w:ascii="Times New Roman" w:hAnsi="Times New Roman" w:cs="Times New Roman"/>
          <w:sz w:val="28"/>
          <w:szCs w:val="28"/>
        </w:rPr>
        <w:t xml:space="preserve">на 1 </w:t>
      </w:r>
      <w:r w:rsidR="00B55A11" w:rsidRPr="00A04525">
        <w:rPr>
          <w:rFonts w:ascii="Times New Roman" w:hAnsi="Times New Roman" w:cs="Times New Roman"/>
          <w:sz w:val="28"/>
          <w:szCs w:val="28"/>
        </w:rPr>
        <w:t>марта</w:t>
      </w:r>
      <w:r w:rsidRPr="00A04525">
        <w:rPr>
          <w:rFonts w:ascii="Times New Roman" w:hAnsi="Times New Roman" w:cs="Times New Roman"/>
          <w:sz w:val="28"/>
          <w:szCs w:val="28"/>
        </w:rPr>
        <w:t xml:space="preserve"> 201</w:t>
      </w:r>
      <w:r w:rsidR="00F95B08" w:rsidRPr="00A04525">
        <w:rPr>
          <w:rFonts w:ascii="Times New Roman" w:hAnsi="Times New Roman" w:cs="Times New Roman"/>
          <w:sz w:val="28"/>
          <w:szCs w:val="28"/>
        </w:rPr>
        <w:t>9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г., а также подписанного должником дополнительного соглашения.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Высшее должностное лицо </w:t>
      </w:r>
      <w:r w:rsidR="003E44E1" w:rsidRPr="00A04525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, руководитель финансового органа </w:t>
      </w:r>
      <w:r w:rsidR="003E44E1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A04525">
        <w:rPr>
          <w:rFonts w:ascii="Times New Roman" w:hAnsi="Times New Roman" w:cs="Times New Roman"/>
          <w:sz w:val="28"/>
          <w:szCs w:val="28"/>
        </w:rPr>
        <w:t>несут ответственность за достоверность и полноту сведений, содержащихся в документах, указанных в настоящем пункте.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6. Министерство финансов </w:t>
      </w:r>
      <w:r w:rsidR="00117082" w:rsidRPr="00A04525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A04525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поступления документов, указанных в </w:t>
      </w:r>
      <w:hyperlink w:anchor="P44" w:history="1">
        <w:r w:rsidRPr="00A04525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A04525">
        <w:rPr>
          <w:rFonts w:ascii="Times New Roman" w:hAnsi="Times New Roman" w:cs="Times New Roman"/>
          <w:sz w:val="28"/>
          <w:szCs w:val="28"/>
        </w:rPr>
        <w:t xml:space="preserve"> настоящих Правил, подписывает дополнительное соглашение в случае его соответствия установленным настоящими Правилами требованиям либо возвращает указанные документы заявителю в случае несоответствия дополнительного соглашения таким требованиям с указанием причины возврата.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В случае возврата указанных документов доработанные в части устранения причин возврата документы могут быть повторно представлены высшим должностным лицом </w:t>
      </w:r>
      <w:r w:rsidR="00B604D5" w:rsidRPr="00A04525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для заключения дополнительного соглашения не позднее 3 рабочих дней </w:t>
      </w:r>
      <w:proofErr w:type="gramStart"/>
      <w:r w:rsidRPr="00A0452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A04525">
        <w:rPr>
          <w:rFonts w:ascii="Times New Roman" w:hAnsi="Times New Roman" w:cs="Times New Roman"/>
          <w:sz w:val="28"/>
          <w:szCs w:val="28"/>
        </w:rPr>
        <w:t xml:space="preserve"> их возврата.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7. Подлежащая реструктуризации задолженность по бюджетным кредитам консолидируется: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lastRenderedPageBreak/>
        <w:t>а) по основному долгу и процентам, начисленным за фактический срок пользования бюджетными кредитами на дату реструктуризации (далее - проценты по кредиту);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б) по неустойке, начисленной за несвоевременный возврат основного долга и уплату процентов по кредиту (далее - неустойка).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A04525">
        <w:rPr>
          <w:rFonts w:ascii="Times New Roman" w:hAnsi="Times New Roman" w:cs="Times New Roman"/>
          <w:sz w:val="28"/>
          <w:szCs w:val="28"/>
        </w:rPr>
        <w:t>Реструктуризация проводится путем предоставления должнику рассрочки по погашению задолженности по бюджетным кредитам с переносом погашения задолженности по основному долгу и процентам по кредиту на период с 201</w:t>
      </w:r>
      <w:r w:rsidR="003D4EA9" w:rsidRPr="00A04525">
        <w:rPr>
          <w:rFonts w:ascii="Times New Roman" w:hAnsi="Times New Roman" w:cs="Times New Roman"/>
          <w:sz w:val="28"/>
          <w:szCs w:val="28"/>
        </w:rPr>
        <w:t>9</w:t>
      </w:r>
      <w:r w:rsidRPr="00A04525">
        <w:rPr>
          <w:rFonts w:ascii="Times New Roman" w:hAnsi="Times New Roman" w:cs="Times New Roman"/>
          <w:sz w:val="28"/>
          <w:szCs w:val="28"/>
        </w:rPr>
        <w:t xml:space="preserve"> по 202</w:t>
      </w:r>
      <w:r w:rsidR="003D4EA9" w:rsidRPr="00A04525">
        <w:rPr>
          <w:rFonts w:ascii="Times New Roman" w:hAnsi="Times New Roman" w:cs="Times New Roman"/>
          <w:sz w:val="28"/>
          <w:szCs w:val="28"/>
        </w:rPr>
        <w:t>5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год включительно со следующими сроками погашения: в 201</w:t>
      </w:r>
      <w:r w:rsidR="003D4EA9" w:rsidRPr="00A04525">
        <w:rPr>
          <w:rFonts w:ascii="Times New Roman" w:hAnsi="Times New Roman" w:cs="Times New Roman"/>
          <w:sz w:val="28"/>
          <w:szCs w:val="28"/>
        </w:rPr>
        <w:t>9</w:t>
      </w:r>
      <w:r w:rsidRPr="00A04525">
        <w:rPr>
          <w:rFonts w:ascii="Times New Roman" w:hAnsi="Times New Roman" w:cs="Times New Roman"/>
          <w:sz w:val="28"/>
          <w:szCs w:val="28"/>
        </w:rPr>
        <w:t xml:space="preserve"> - 20</w:t>
      </w:r>
      <w:r w:rsidR="003D4EA9" w:rsidRPr="00A04525">
        <w:rPr>
          <w:rFonts w:ascii="Times New Roman" w:hAnsi="Times New Roman" w:cs="Times New Roman"/>
          <w:sz w:val="28"/>
          <w:szCs w:val="28"/>
        </w:rPr>
        <w:t>20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годах в размере 5 процентов суммы задолженности ежегодно, в 202</w:t>
      </w:r>
      <w:r w:rsidR="003D4EA9" w:rsidRPr="00A04525">
        <w:rPr>
          <w:rFonts w:ascii="Times New Roman" w:hAnsi="Times New Roman" w:cs="Times New Roman"/>
          <w:sz w:val="28"/>
          <w:szCs w:val="28"/>
        </w:rPr>
        <w:t>1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году в размере 10 процентов суммы задолженности, в 202</w:t>
      </w:r>
      <w:r w:rsidR="003D4EA9" w:rsidRPr="00A04525">
        <w:rPr>
          <w:rFonts w:ascii="Times New Roman" w:hAnsi="Times New Roman" w:cs="Times New Roman"/>
          <w:sz w:val="28"/>
          <w:szCs w:val="28"/>
        </w:rPr>
        <w:t>2</w:t>
      </w:r>
      <w:r w:rsidRPr="00A04525">
        <w:rPr>
          <w:rFonts w:ascii="Times New Roman" w:hAnsi="Times New Roman" w:cs="Times New Roman"/>
          <w:sz w:val="28"/>
          <w:szCs w:val="28"/>
        </w:rPr>
        <w:t xml:space="preserve"> - 202</w:t>
      </w:r>
      <w:r w:rsidR="003D4EA9" w:rsidRPr="00A04525">
        <w:rPr>
          <w:rFonts w:ascii="Times New Roman" w:hAnsi="Times New Roman" w:cs="Times New Roman"/>
          <w:sz w:val="28"/>
          <w:szCs w:val="28"/>
        </w:rPr>
        <w:t>5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годах равными</w:t>
      </w:r>
      <w:proofErr w:type="gramEnd"/>
      <w:r w:rsidRPr="00A04525">
        <w:rPr>
          <w:rFonts w:ascii="Times New Roman" w:hAnsi="Times New Roman" w:cs="Times New Roman"/>
          <w:sz w:val="28"/>
          <w:szCs w:val="28"/>
        </w:rPr>
        <w:t xml:space="preserve"> долями по 20 процентов суммы задолженности ежегодно - с возможностью ее досрочного погашения.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Погашение должником реструктурированной задолженности по бюджетным кредитам осуществляется ежегодно, не позднее 1 декабря.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9. За пользование средствами федерального бюджета взимается плата в размере 0,1 процента </w:t>
      </w:r>
      <w:proofErr w:type="gramStart"/>
      <w:r w:rsidRPr="00A04525"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 w:rsidRPr="00A04525">
        <w:rPr>
          <w:rFonts w:ascii="Times New Roman" w:hAnsi="Times New Roman" w:cs="Times New Roman"/>
          <w:sz w:val="28"/>
          <w:szCs w:val="28"/>
        </w:rPr>
        <w:t xml:space="preserve">, начисляемых с 1 </w:t>
      </w:r>
      <w:r w:rsidR="005A2664" w:rsidRPr="00A04525">
        <w:rPr>
          <w:rFonts w:ascii="Times New Roman" w:hAnsi="Times New Roman" w:cs="Times New Roman"/>
          <w:sz w:val="28"/>
          <w:szCs w:val="28"/>
        </w:rPr>
        <w:t>марта</w:t>
      </w:r>
      <w:r w:rsidRPr="00A04525">
        <w:rPr>
          <w:rFonts w:ascii="Times New Roman" w:hAnsi="Times New Roman" w:cs="Times New Roman"/>
          <w:sz w:val="28"/>
          <w:szCs w:val="28"/>
        </w:rPr>
        <w:t xml:space="preserve"> 201</w:t>
      </w:r>
      <w:r w:rsidR="000F7851" w:rsidRPr="00A04525">
        <w:rPr>
          <w:rFonts w:ascii="Times New Roman" w:hAnsi="Times New Roman" w:cs="Times New Roman"/>
          <w:sz w:val="28"/>
          <w:szCs w:val="28"/>
        </w:rPr>
        <w:t>9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г. на остаток реструктурированной задолженности по основному долгу и процентам по кредиту (далее - проценты за рассрочку).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Уплата процентов за рассрочку осуществляется должником ежегодно, не позднее 1 декабря.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04525">
        <w:rPr>
          <w:rFonts w:ascii="Times New Roman" w:hAnsi="Times New Roman" w:cs="Times New Roman"/>
          <w:sz w:val="28"/>
          <w:szCs w:val="28"/>
        </w:rPr>
        <w:t xml:space="preserve">В случае нарушения должником графика погашения реструктурированной задолженности по бюджетным кредитам и (или) уплаты процентов за рассрочку, а также неисполнения должником обязательств по досрочному погашению в срок до 1 июля текущего года задолженности в связи с нарушением предельных значений дефицита бюджета </w:t>
      </w:r>
      <w:r w:rsidR="00E21E82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и объема государственного долга </w:t>
      </w:r>
      <w:r w:rsidR="00E21E82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, в том числе по кредитам, полученным </w:t>
      </w:r>
      <w:r w:rsidR="00E21E82" w:rsidRPr="00A04525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 w:rsidR="00E21E82" w:rsidRPr="00A045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1E82" w:rsidRPr="00A04525">
        <w:rPr>
          <w:rFonts w:ascii="Times New Roman" w:hAnsi="Times New Roman" w:cs="Times New Roman"/>
          <w:sz w:val="28"/>
          <w:szCs w:val="28"/>
        </w:rPr>
        <w:t xml:space="preserve">районом (городским округом) </w:t>
      </w:r>
      <w:r w:rsidRPr="00A04525">
        <w:rPr>
          <w:rFonts w:ascii="Times New Roman" w:hAnsi="Times New Roman" w:cs="Times New Roman"/>
          <w:sz w:val="28"/>
          <w:szCs w:val="28"/>
        </w:rPr>
        <w:t xml:space="preserve">от кредитных организаций, иностранных банков и международных финансовых организаций (далее - общий объем долговых обязательств по рыночным заимствованиям), предусмотренных </w:t>
      </w:r>
      <w:hyperlink w:anchor="P62" w:history="1">
        <w:r w:rsidRPr="00A04525">
          <w:rPr>
            <w:rFonts w:ascii="Times New Roman" w:hAnsi="Times New Roman" w:cs="Times New Roman"/>
            <w:sz w:val="28"/>
            <w:szCs w:val="28"/>
          </w:rPr>
          <w:t>абзацем четвертым</w:t>
        </w:r>
      </w:hyperlink>
      <w:r w:rsidRPr="00A04525">
        <w:rPr>
          <w:rFonts w:ascii="Times New Roman" w:hAnsi="Times New Roman" w:cs="Times New Roman"/>
          <w:sz w:val="28"/>
          <w:szCs w:val="28"/>
        </w:rPr>
        <w:t xml:space="preserve"> настоящего пункта, должник уплачивает пени в размере 1/300 </w:t>
      </w:r>
      <w:hyperlink r:id="rId6" w:history="1">
        <w:r w:rsidRPr="00A04525">
          <w:rPr>
            <w:rFonts w:ascii="Times New Roman" w:hAnsi="Times New Roman" w:cs="Times New Roman"/>
            <w:sz w:val="28"/>
            <w:szCs w:val="28"/>
          </w:rPr>
          <w:t>ключевой ставки</w:t>
        </w:r>
      </w:hyperlink>
      <w:r w:rsidRPr="00A04525">
        <w:rPr>
          <w:rFonts w:ascii="Times New Roman" w:hAnsi="Times New Roman" w:cs="Times New Roman"/>
          <w:sz w:val="28"/>
          <w:szCs w:val="28"/>
        </w:rPr>
        <w:t>, установленной Центральным банком Российской Федерации на дату наступления сроков исполнения обязательств, от общего объема реструктурированной задолженности по бюджетным кредитам за каждый день просрочки исполнения обязательства.</w:t>
      </w:r>
      <w:proofErr w:type="gramEnd"/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525">
        <w:rPr>
          <w:rFonts w:ascii="Times New Roman" w:hAnsi="Times New Roman" w:cs="Times New Roman"/>
          <w:sz w:val="28"/>
          <w:szCs w:val="28"/>
        </w:rPr>
        <w:t xml:space="preserve">В случае если по истечении 14 рабочих дней со дня наступления срока, установленного графиком погашения реструктурированной </w:t>
      </w:r>
      <w:r w:rsidRPr="00A04525">
        <w:rPr>
          <w:rFonts w:ascii="Times New Roman" w:hAnsi="Times New Roman" w:cs="Times New Roman"/>
          <w:sz w:val="28"/>
          <w:szCs w:val="28"/>
        </w:rPr>
        <w:lastRenderedPageBreak/>
        <w:t>задолженности по бюджетным кредитам и (или) уплаты процентов за рассрочку, должником не осуществлены погашение реструктурированной задолженности по бюджетным кредитам и (или) уплата процентов за рассрочку, непогашенная реструктурированная задолженность по основному долгу и процентам по кредиту, а также начисленные проценты за рассрочку, предусмотренные соответствующим графиком</w:t>
      </w:r>
      <w:proofErr w:type="gramEnd"/>
      <w:r w:rsidRPr="00A04525">
        <w:rPr>
          <w:rFonts w:ascii="Times New Roman" w:hAnsi="Times New Roman" w:cs="Times New Roman"/>
          <w:sz w:val="28"/>
          <w:szCs w:val="28"/>
        </w:rPr>
        <w:t xml:space="preserve"> на конкретную дату, подлежат досрочному единовременному погашению должником. Одновременно подлежат уплате пени за указанный период.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При нарушении должником положений </w:t>
      </w:r>
      <w:hyperlink w:anchor="P102" w:history="1">
        <w:r w:rsidR="00740CE5" w:rsidRPr="00A04525">
          <w:rPr>
            <w:rFonts w:ascii="Times New Roman" w:hAnsi="Times New Roman" w:cs="Times New Roman"/>
            <w:sz w:val="28"/>
            <w:szCs w:val="28"/>
          </w:rPr>
          <w:t>подпункта "</w:t>
        </w:r>
        <w:proofErr w:type="spellStart"/>
        <w:r w:rsidR="00740CE5" w:rsidRPr="00A04525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Pr="00A04525">
          <w:rPr>
            <w:rFonts w:ascii="Times New Roman" w:hAnsi="Times New Roman" w:cs="Times New Roman"/>
            <w:sz w:val="28"/>
            <w:szCs w:val="28"/>
          </w:rPr>
          <w:t>" пункта 11</w:t>
        </w:r>
      </w:hyperlink>
      <w:r w:rsidRPr="00A04525">
        <w:rPr>
          <w:rFonts w:ascii="Times New Roman" w:hAnsi="Times New Roman" w:cs="Times New Roman"/>
          <w:sz w:val="28"/>
          <w:szCs w:val="28"/>
        </w:rPr>
        <w:t xml:space="preserve"> настоящих </w:t>
      </w:r>
      <w:proofErr w:type="gramStart"/>
      <w:r w:rsidRPr="00A04525"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 w:rsidRPr="00A04525">
        <w:rPr>
          <w:rFonts w:ascii="Times New Roman" w:hAnsi="Times New Roman" w:cs="Times New Roman"/>
          <w:sz w:val="28"/>
          <w:szCs w:val="28"/>
        </w:rPr>
        <w:t xml:space="preserve"> непогашенная реструктурированная задолженность по основному долгу и процентам по кредиту, а также начисленные проценты за рассрочку подлежат досрочному единовременному погашению должником.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2"/>
      <w:bookmarkEnd w:id="0"/>
      <w:proofErr w:type="gramStart"/>
      <w:r w:rsidRPr="00A04525">
        <w:rPr>
          <w:rFonts w:ascii="Times New Roman" w:hAnsi="Times New Roman" w:cs="Times New Roman"/>
          <w:sz w:val="28"/>
          <w:szCs w:val="28"/>
        </w:rPr>
        <w:t xml:space="preserve">При неисполнении должником обязательств по итогам отчетного года, предусмотренных подпунктами "б" - "г" пункта 11 настоящих Правил, должник погашает реструктурированную задолженность по бюджетным кредитам и проценты за рассрочку согласно графикам погашения задолженности в текущем финансовом году в соответствии с пунктом 8 настоящих Правил, а также досрочно погашает задолженность в объеме превышения предельных значений дефицита бюджета </w:t>
      </w:r>
      <w:r w:rsidR="00EE7DC5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и объема</w:t>
      </w:r>
      <w:proofErr w:type="gramEnd"/>
      <w:r w:rsidRPr="00A045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4525">
        <w:rPr>
          <w:rFonts w:ascii="Times New Roman" w:hAnsi="Times New Roman" w:cs="Times New Roman"/>
          <w:sz w:val="28"/>
          <w:szCs w:val="28"/>
        </w:rPr>
        <w:t xml:space="preserve">государственного долга </w:t>
      </w:r>
      <w:r w:rsidR="00EE7DC5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>, в том числе общего объема долговых обязательств по рыночным заимствованиям, установленных настоящими Правилами и дополнительным соглашением, но не более 20 процентов общего объема реструктурированной задолженности по бюджетным кредитам в срок до 1 июля текущего года (далее - досрочное погашение должником задолженности по бюджетным кредитам за неисполнение предельных значений).</w:t>
      </w:r>
      <w:proofErr w:type="gramEnd"/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Должник освобождается от ответственности за неисполнение обязательств по итогам отчетного года, предусмотренных подпунктами "б" - "г" пункта 11 настоящих Правил, в случае: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прекращения полномочий высшего должностного лица </w:t>
      </w:r>
      <w:r w:rsidR="00C83043" w:rsidRPr="00A04525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район</w:t>
      </w:r>
      <w:proofErr w:type="gramStart"/>
      <w:r w:rsidR="00C83043" w:rsidRPr="00A0452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C83043" w:rsidRPr="00A04525">
        <w:rPr>
          <w:rFonts w:ascii="Times New Roman" w:hAnsi="Times New Roman" w:cs="Times New Roman"/>
          <w:sz w:val="28"/>
          <w:szCs w:val="28"/>
        </w:rPr>
        <w:t>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и избрания (назначения) другого лица высшим должностным лицом </w:t>
      </w:r>
      <w:r w:rsidR="00C83043" w:rsidRPr="00A04525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района(городского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(временно исполняющим обязанности высшего должностного лица </w:t>
      </w:r>
      <w:r w:rsidR="00C83043" w:rsidRPr="00A04525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района(городского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до даты досрочного погашения должником задолженности по бюджетным кредитам за неисполнение предельных значений (в срок до 1 июля) или до принятия Министерством финансов </w:t>
      </w:r>
      <w:r w:rsidR="00C83043" w:rsidRPr="00A04525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A04525">
        <w:rPr>
          <w:rFonts w:ascii="Times New Roman" w:hAnsi="Times New Roman" w:cs="Times New Roman"/>
          <w:sz w:val="28"/>
          <w:szCs w:val="28"/>
        </w:rPr>
        <w:t xml:space="preserve"> решения о применении мер бюджетного принуждения в связи с </w:t>
      </w:r>
      <w:proofErr w:type="spellStart"/>
      <w:r w:rsidRPr="00A04525">
        <w:rPr>
          <w:rFonts w:ascii="Times New Roman" w:hAnsi="Times New Roman" w:cs="Times New Roman"/>
          <w:sz w:val="28"/>
          <w:szCs w:val="28"/>
        </w:rPr>
        <w:t>необеспечением</w:t>
      </w:r>
      <w:proofErr w:type="spellEnd"/>
      <w:r w:rsidRPr="00A04525">
        <w:rPr>
          <w:rFonts w:ascii="Times New Roman" w:hAnsi="Times New Roman" w:cs="Times New Roman"/>
          <w:sz w:val="28"/>
          <w:szCs w:val="28"/>
        </w:rPr>
        <w:t xml:space="preserve"> досрочного погашения должником задолженности по бюджетным </w:t>
      </w:r>
      <w:r w:rsidRPr="00A04525">
        <w:rPr>
          <w:rFonts w:ascii="Times New Roman" w:hAnsi="Times New Roman" w:cs="Times New Roman"/>
          <w:sz w:val="28"/>
          <w:szCs w:val="28"/>
        </w:rPr>
        <w:lastRenderedPageBreak/>
        <w:t xml:space="preserve">кредитам за неисполнение предельных значений (применяется единожды в течение срока полномочий высшего должностного лица </w:t>
      </w:r>
      <w:r w:rsidR="00C83043" w:rsidRPr="00A04525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район</w:t>
      </w:r>
      <w:proofErr w:type="gramStart"/>
      <w:r w:rsidR="00C83043" w:rsidRPr="00A0452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C83043" w:rsidRPr="00A04525">
        <w:rPr>
          <w:rFonts w:ascii="Times New Roman" w:hAnsi="Times New Roman" w:cs="Times New Roman"/>
          <w:sz w:val="28"/>
          <w:szCs w:val="28"/>
        </w:rPr>
        <w:t>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(временно исполняющего обязанности высшего должностного лица </w:t>
      </w:r>
      <w:r w:rsidR="00C83043" w:rsidRPr="00A04525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района(городского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при условии, что данное лицо не принимало обязательств, указанных в абзаце пятом настоящего пункта);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если невыполнение обязательств допущено вследствие возникновения обстоятельств непреодолимой силы (чрезвычайных ситуаций федерального</w:t>
      </w:r>
      <w:r w:rsidR="00C83043" w:rsidRPr="00A04525">
        <w:rPr>
          <w:rFonts w:ascii="Times New Roman" w:hAnsi="Times New Roman" w:cs="Times New Roman"/>
          <w:sz w:val="28"/>
          <w:szCs w:val="28"/>
        </w:rPr>
        <w:t xml:space="preserve"> и регионального</w:t>
      </w:r>
      <w:r w:rsidRPr="00A04525">
        <w:rPr>
          <w:rFonts w:ascii="Times New Roman" w:hAnsi="Times New Roman" w:cs="Times New Roman"/>
          <w:sz w:val="28"/>
          <w:szCs w:val="28"/>
        </w:rPr>
        <w:t xml:space="preserve"> характера), препятствующих выполнению должником обязательств.</w:t>
      </w:r>
    </w:p>
    <w:p w:rsidR="00023F9E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525">
        <w:rPr>
          <w:rFonts w:ascii="Times New Roman" w:hAnsi="Times New Roman" w:cs="Times New Roman"/>
          <w:sz w:val="28"/>
          <w:szCs w:val="28"/>
        </w:rPr>
        <w:t xml:space="preserve">При оценке исполнения должником обязательства по итогам отчетного года, предусмотренного </w:t>
      </w:r>
      <w:hyperlink w:anchor="P80" w:history="1">
        <w:r w:rsidRPr="00A04525">
          <w:rPr>
            <w:rFonts w:ascii="Times New Roman" w:hAnsi="Times New Roman" w:cs="Times New Roman"/>
            <w:sz w:val="28"/>
            <w:szCs w:val="28"/>
          </w:rPr>
          <w:t>подпунктом "в" пункта 11</w:t>
        </w:r>
      </w:hyperlink>
      <w:r w:rsidRPr="00A04525">
        <w:rPr>
          <w:rFonts w:ascii="Times New Roman" w:hAnsi="Times New Roman" w:cs="Times New Roman"/>
          <w:sz w:val="28"/>
          <w:szCs w:val="28"/>
        </w:rPr>
        <w:t xml:space="preserve"> настоящих Правил, объем </w:t>
      </w:r>
      <w:r w:rsidR="00023F9E" w:rsidRPr="00A045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A0452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023F9E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может превысить установленный дополнительным соглашением показатель на сумму снижения налоговых и неналоговых доходов консолидированного бюджета </w:t>
      </w:r>
      <w:r w:rsidR="00023F9E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округа).</w:t>
      </w:r>
      <w:proofErr w:type="gramEnd"/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 xml:space="preserve">Неисполнение должником обязательств, предусмотренных </w:t>
      </w:r>
      <w:hyperlink w:anchor="P78" w:history="1">
        <w:r w:rsidRPr="00A04525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Pr="00A0452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3" w:history="1">
        <w:r w:rsidR="003C75D8" w:rsidRPr="00A04525">
          <w:rPr>
            <w:rFonts w:ascii="Times New Roman" w:hAnsi="Times New Roman" w:cs="Times New Roman"/>
            <w:sz w:val="28"/>
            <w:szCs w:val="28"/>
          </w:rPr>
          <w:t>"ж</w:t>
        </w:r>
        <w:r w:rsidRPr="00A04525"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A0452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5" w:history="1">
        <w:r w:rsidR="003C75D8" w:rsidRPr="00A04525">
          <w:rPr>
            <w:rFonts w:ascii="Times New Roman" w:hAnsi="Times New Roman" w:cs="Times New Roman"/>
            <w:sz w:val="28"/>
            <w:szCs w:val="28"/>
          </w:rPr>
          <w:t>"и</w:t>
        </w:r>
        <w:r w:rsidRPr="00A04525">
          <w:rPr>
            <w:rFonts w:ascii="Times New Roman" w:hAnsi="Times New Roman" w:cs="Times New Roman"/>
            <w:sz w:val="28"/>
            <w:szCs w:val="28"/>
          </w:rPr>
          <w:t>" пункта 11</w:t>
        </w:r>
      </w:hyperlink>
      <w:r w:rsidRPr="00A04525">
        <w:rPr>
          <w:rFonts w:ascii="Times New Roman" w:hAnsi="Times New Roman" w:cs="Times New Roman"/>
          <w:sz w:val="28"/>
          <w:szCs w:val="28"/>
        </w:rPr>
        <w:t xml:space="preserve"> настоящих Правил, влечет применение высшим должностным лицом </w:t>
      </w:r>
      <w:r w:rsidR="00B547EE" w:rsidRPr="00A04525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мер дисциплинарной ответственности в соответствии с законодательством Российской Федерации к должностным лицам </w:t>
      </w:r>
      <w:r w:rsidR="00B547EE" w:rsidRPr="00A0452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A04525">
        <w:rPr>
          <w:rFonts w:ascii="Times New Roman" w:hAnsi="Times New Roman" w:cs="Times New Roman"/>
          <w:sz w:val="28"/>
          <w:szCs w:val="28"/>
        </w:rPr>
        <w:t>, чьи действия (бездействие) привели к нарушению указанных обязательств.</w:t>
      </w:r>
    </w:p>
    <w:p w:rsidR="00C559B6" w:rsidRPr="00A04525" w:rsidRDefault="00C559B6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9B6" w:rsidRPr="00A04525" w:rsidRDefault="00C559B6" w:rsidP="00C55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77"/>
      <w:bookmarkEnd w:id="1"/>
      <w:r w:rsidRPr="00A04525">
        <w:rPr>
          <w:rFonts w:ascii="Times New Roman" w:hAnsi="Times New Roman" w:cs="Times New Roman"/>
          <w:bCs/>
          <w:sz w:val="28"/>
          <w:szCs w:val="28"/>
        </w:rPr>
        <w:t xml:space="preserve">Порядок взыскания остатков непогашенных кредитов, включая проценты, штрафы и пени, устанавливается в соответствии с пунктом 15 Постановления Кабинета Министров Республики Адыгея « О порядке предоставления, использования и возврата муниципальными районами (городскими округами) бюджетных кредитов, полученных из республиканского бюджета Республики Адыгея, в 2019 году» общими требованиями, определяемыми Министерством финансов </w:t>
      </w:r>
      <w:r w:rsidR="006A497A" w:rsidRPr="00A04525">
        <w:rPr>
          <w:rFonts w:ascii="Times New Roman" w:hAnsi="Times New Roman" w:cs="Times New Roman"/>
          <w:bCs/>
          <w:sz w:val="28"/>
          <w:szCs w:val="28"/>
        </w:rPr>
        <w:t>Республики Адыгея</w:t>
      </w:r>
      <w:r w:rsidRPr="00A04525">
        <w:rPr>
          <w:rFonts w:ascii="Times New Roman" w:hAnsi="Times New Roman" w:cs="Times New Roman"/>
          <w:bCs/>
          <w:sz w:val="28"/>
          <w:szCs w:val="28"/>
        </w:rPr>
        <w:t>.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11. Реструктуризация проводится при условии принятия должником следующих обязательств, подлежащих включению в дополнительные соглашения: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A04525">
        <w:rPr>
          <w:rFonts w:ascii="Times New Roman" w:hAnsi="Times New Roman" w:cs="Times New Roman"/>
          <w:sz w:val="28"/>
          <w:szCs w:val="28"/>
        </w:rPr>
        <w:t xml:space="preserve">а) утверждение и обеспечение реализации </w:t>
      </w:r>
      <w:r w:rsidR="00CE7EC5" w:rsidRPr="00A04525">
        <w:rPr>
          <w:rFonts w:ascii="Times New Roman" w:hAnsi="Times New Roman" w:cs="Times New Roman"/>
          <w:sz w:val="28"/>
          <w:szCs w:val="28"/>
        </w:rPr>
        <w:t xml:space="preserve">органом местного </w:t>
      </w:r>
      <w:r w:rsidR="001D3DE7" w:rsidRPr="00A04525">
        <w:rPr>
          <w:rFonts w:ascii="Times New Roman" w:hAnsi="Times New Roman" w:cs="Times New Roman"/>
          <w:sz w:val="28"/>
          <w:szCs w:val="28"/>
        </w:rPr>
        <w:t>самоуправления 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</w:t>
      </w:r>
      <w:r w:rsidR="005A2664" w:rsidRPr="00A04525">
        <w:rPr>
          <w:rFonts w:ascii="Times New Roman" w:hAnsi="Times New Roman" w:cs="Times New Roman"/>
          <w:sz w:val="28"/>
          <w:szCs w:val="28"/>
        </w:rPr>
        <w:t>Программы</w:t>
      </w:r>
      <w:r w:rsidRPr="00A04525">
        <w:rPr>
          <w:rFonts w:ascii="Times New Roman" w:hAnsi="Times New Roman" w:cs="Times New Roman"/>
          <w:sz w:val="28"/>
          <w:szCs w:val="28"/>
        </w:rPr>
        <w:t xml:space="preserve"> по оздоровлению </w:t>
      </w:r>
      <w:r w:rsidR="001D3DE7" w:rsidRPr="00A04525">
        <w:rPr>
          <w:rFonts w:ascii="Times New Roman" w:hAnsi="Times New Roman" w:cs="Times New Roman"/>
          <w:sz w:val="28"/>
          <w:szCs w:val="28"/>
        </w:rPr>
        <w:t>муниципальных</w:t>
      </w:r>
      <w:r w:rsidRPr="00A04525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1D3DE7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1D3DE7" w:rsidRPr="00A04525">
        <w:rPr>
          <w:rFonts w:ascii="Times New Roman" w:hAnsi="Times New Roman" w:cs="Times New Roman"/>
          <w:sz w:val="28"/>
          <w:szCs w:val="28"/>
        </w:rPr>
        <w:lastRenderedPageBreak/>
        <w:t>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04525">
        <w:rPr>
          <w:rFonts w:ascii="Times New Roman" w:hAnsi="Times New Roman" w:cs="Times New Roman"/>
          <w:sz w:val="28"/>
          <w:szCs w:val="28"/>
        </w:rPr>
        <w:t>включающе</w:t>
      </w:r>
      <w:r w:rsidR="005A2664" w:rsidRPr="00A04525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5A2664" w:rsidRPr="00A04525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A04525">
        <w:rPr>
          <w:rFonts w:ascii="Times New Roman" w:hAnsi="Times New Roman" w:cs="Times New Roman"/>
          <w:sz w:val="28"/>
          <w:szCs w:val="28"/>
        </w:rPr>
        <w:t xml:space="preserve"> оптимизации расходов и мероприятия, направленные на рост доходов бюджета </w:t>
      </w:r>
      <w:r w:rsidR="001D3DE7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и сокращение </w:t>
      </w:r>
      <w:r w:rsidR="001D3DE7" w:rsidRPr="00A045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A0452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1362BF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>;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б) обеспечение в 201</w:t>
      </w:r>
      <w:r w:rsidR="00456074" w:rsidRPr="00A04525">
        <w:rPr>
          <w:rFonts w:ascii="Times New Roman" w:hAnsi="Times New Roman" w:cs="Times New Roman"/>
          <w:sz w:val="28"/>
          <w:szCs w:val="28"/>
        </w:rPr>
        <w:t>9</w:t>
      </w:r>
      <w:r w:rsidRPr="00A04525">
        <w:rPr>
          <w:rFonts w:ascii="Times New Roman" w:hAnsi="Times New Roman" w:cs="Times New Roman"/>
          <w:sz w:val="28"/>
          <w:szCs w:val="28"/>
        </w:rPr>
        <w:t xml:space="preserve"> - 202</w:t>
      </w:r>
      <w:r w:rsidR="00456074" w:rsidRPr="00A04525">
        <w:rPr>
          <w:rFonts w:ascii="Times New Roman" w:hAnsi="Times New Roman" w:cs="Times New Roman"/>
          <w:sz w:val="28"/>
          <w:szCs w:val="28"/>
        </w:rPr>
        <w:t>5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годах дефицита бюджета </w:t>
      </w:r>
      <w:r w:rsidR="00456074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A04525">
        <w:rPr>
          <w:rFonts w:ascii="Times New Roman" w:hAnsi="Times New Roman" w:cs="Times New Roman"/>
          <w:sz w:val="28"/>
          <w:szCs w:val="28"/>
        </w:rPr>
        <w:t xml:space="preserve">на уровне не более </w:t>
      </w:r>
      <w:r w:rsidR="00456074" w:rsidRPr="00A04525">
        <w:rPr>
          <w:rFonts w:ascii="Times New Roman" w:hAnsi="Times New Roman" w:cs="Times New Roman"/>
          <w:sz w:val="28"/>
          <w:szCs w:val="28"/>
        </w:rPr>
        <w:t>5</w:t>
      </w:r>
      <w:r w:rsidRPr="00A04525">
        <w:rPr>
          <w:rFonts w:ascii="Times New Roman" w:hAnsi="Times New Roman" w:cs="Times New Roman"/>
          <w:sz w:val="28"/>
          <w:szCs w:val="28"/>
        </w:rPr>
        <w:t xml:space="preserve"> процентов суммы доходов бюджета </w:t>
      </w:r>
      <w:r w:rsidR="00456074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A04525">
        <w:rPr>
          <w:rFonts w:ascii="Times New Roman" w:hAnsi="Times New Roman" w:cs="Times New Roman"/>
          <w:sz w:val="28"/>
          <w:szCs w:val="28"/>
        </w:rPr>
        <w:t xml:space="preserve">без учета безвозмездных поступлений за соответствующий финансовый год. </w:t>
      </w:r>
      <w:proofErr w:type="gramStart"/>
      <w:r w:rsidRPr="00A0452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456074" w:rsidRPr="00A04525">
        <w:rPr>
          <w:rFonts w:ascii="Times New Roman" w:hAnsi="Times New Roman" w:cs="Times New Roman"/>
          <w:sz w:val="28"/>
          <w:szCs w:val="28"/>
        </w:rPr>
        <w:t>решением</w:t>
      </w:r>
      <w:r w:rsidRPr="00A04525">
        <w:rPr>
          <w:rFonts w:ascii="Times New Roman" w:hAnsi="Times New Roman" w:cs="Times New Roman"/>
          <w:sz w:val="28"/>
          <w:szCs w:val="28"/>
        </w:rPr>
        <w:t xml:space="preserve"> </w:t>
      </w:r>
      <w:r w:rsidR="00456074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456074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A04525">
        <w:rPr>
          <w:rFonts w:ascii="Times New Roman" w:hAnsi="Times New Roman" w:cs="Times New Roman"/>
          <w:sz w:val="28"/>
          <w:szCs w:val="28"/>
        </w:rPr>
        <w:t xml:space="preserve">и сложившийся по данным годового отчета об исполнении бюджета </w:t>
      </w:r>
      <w:r w:rsidR="00456074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в 2019</w:t>
      </w:r>
      <w:r w:rsidRPr="00A04525">
        <w:rPr>
          <w:rFonts w:ascii="Times New Roman" w:hAnsi="Times New Roman" w:cs="Times New Roman"/>
          <w:sz w:val="28"/>
          <w:szCs w:val="28"/>
        </w:rPr>
        <w:t xml:space="preserve"> - 202</w:t>
      </w:r>
      <w:r w:rsidR="00456074" w:rsidRPr="00A04525">
        <w:rPr>
          <w:rFonts w:ascii="Times New Roman" w:hAnsi="Times New Roman" w:cs="Times New Roman"/>
          <w:sz w:val="28"/>
          <w:szCs w:val="28"/>
        </w:rPr>
        <w:t>5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годах дефицит бюджета </w:t>
      </w:r>
      <w:r w:rsidR="00F95F70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A04525">
        <w:rPr>
          <w:rFonts w:ascii="Times New Roman" w:hAnsi="Times New Roman" w:cs="Times New Roman"/>
          <w:sz w:val="28"/>
          <w:szCs w:val="28"/>
        </w:rPr>
        <w:t xml:space="preserve">может превысить установленный показатель на сумму поступлений от продажи акций и иных форм участия в капитале, находящихся в собственности </w:t>
      </w:r>
      <w:r w:rsidR="00F95F70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>, и (или</w:t>
      </w:r>
      <w:proofErr w:type="gramEnd"/>
      <w:r w:rsidRPr="00A04525">
        <w:rPr>
          <w:rFonts w:ascii="Times New Roman" w:hAnsi="Times New Roman" w:cs="Times New Roman"/>
          <w:sz w:val="28"/>
          <w:szCs w:val="28"/>
        </w:rPr>
        <w:t xml:space="preserve">) снижения остатков средств на счетах по учету средств бюджета </w:t>
      </w:r>
      <w:r w:rsidR="00F95F70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</w:t>
      </w:r>
      <w:r w:rsidR="00F54442" w:rsidRPr="00A04525">
        <w:rPr>
          <w:rFonts w:ascii="Times New Roman" w:hAnsi="Times New Roman" w:cs="Times New Roman"/>
          <w:sz w:val="28"/>
          <w:szCs w:val="28"/>
        </w:rPr>
        <w:t>)</w:t>
      </w:r>
      <w:r w:rsidRPr="00A04525">
        <w:rPr>
          <w:rFonts w:ascii="Times New Roman" w:hAnsi="Times New Roman" w:cs="Times New Roman"/>
          <w:sz w:val="28"/>
          <w:szCs w:val="28"/>
        </w:rPr>
        <w:t>;</w:t>
      </w:r>
    </w:p>
    <w:p w:rsidR="000A01EA" w:rsidRPr="00A04525" w:rsidRDefault="001362BF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0"/>
      <w:bookmarkEnd w:id="3"/>
      <w:proofErr w:type="gramStart"/>
      <w:r w:rsidRPr="00A04525">
        <w:rPr>
          <w:rFonts w:ascii="Times New Roman" w:hAnsi="Times New Roman" w:cs="Times New Roman"/>
          <w:sz w:val="28"/>
          <w:szCs w:val="28"/>
        </w:rPr>
        <w:t>в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) </w:t>
      </w:r>
      <w:r w:rsidR="00600699" w:rsidRPr="00A04525">
        <w:rPr>
          <w:rFonts w:ascii="Times New Roman" w:hAnsi="Times New Roman" w:cs="Times New Roman"/>
          <w:sz w:val="28"/>
          <w:szCs w:val="28"/>
        </w:rPr>
        <w:t>о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994026" w:rsidRPr="00A04525">
        <w:rPr>
          <w:rFonts w:ascii="Times New Roman" w:hAnsi="Times New Roman" w:cs="Times New Roman"/>
          <w:sz w:val="28"/>
          <w:szCs w:val="28"/>
        </w:rPr>
        <w:t>муниципальными районами (городскими округами)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, у которых показатель доли </w:t>
      </w:r>
      <w:r w:rsidR="00664900" w:rsidRPr="00A04525">
        <w:rPr>
          <w:rFonts w:ascii="Times New Roman" w:hAnsi="Times New Roman" w:cs="Times New Roman"/>
          <w:sz w:val="28"/>
          <w:szCs w:val="28"/>
        </w:rPr>
        <w:t xml:space="preserve">муниципального долга муниципального района (городского округа) </w:t>
      </w:r>
      <w:r w:rsidR="000A01EA" w:rsidRPr="00A04525">
        <w:rPr>
          <w:rFonts w:ascii="Times New Roman" w:hAnsi="Times New Roman" w:cs="Times New Roman"/>
          <w:sz w:val="28"/>
          <w:szCs w:val="28"/>
        </w:rPr>
        <w:t>на 1 января 201</w:t>
      </w:r>
      <w:r w:rsidR="00994026" w:rsidRPr="00A04525">
        <w:rPr>
          <w:rFonts w:ascii="Times New Roman" w:hAnsi="Times New Roman" w:cs="Times New Roman"/>
          <w:sz w:val="28"/>
          <w:szCs w:val="28"/>
        </w:rPr>
        <w:t>9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г. составил </w:t>
      </w:r>
      <w:r w:rsidR="00F11020" w:rsidRPr="00A04525">
        <w:rPr>
          <w:rFonts w:ascii="Times New Roman" w:hAnsi="Times New Roman" w:cs="Times New Roman"/>
          <w:sz w:val="28"/>
          <w:szCs w:val="28"/>
        </w:rPr>
        <w:t xml:space="preserve">от 50 до </w:t>
      </w:r>
      <w:r w:rsidR="000902A0" w:rsidRPr="00A04525">
        <w:rPr>
          <w:rFonts w:ascii="Times New Roman" w:hAnsi="Times New Roman" w:cs="Times New Roman"/>
          <w:sz w:val="28"/>
          <w:szCs w:val="28"/>
        </w:rPr>
        <w:t>10</w:t>
      </w:r>
      <w:r w:rsidR="00994026" w:rsidRPr="00A04525">
        <w:rPr>
          <w:rFonts w:ascii="Times New Roman" w:hAnsi="Times New Roman" w:cs="Times New Roman"/>
          <w:sz w:val="28"/>
          <w:szCs w:val="28"/>
        </w:rPr>
        <w:t>0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процентов суммы доходов бюджета </w:t>
      </w:r>
      <w:r w:rsidR="00994026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="000A01EA" w:rsidRPr="00A04525">
        <w:rPr>
          <w:rFonts w:ascii="Times New Roman" w:hAnsi="Times New Roman" w:cs="Times New Roman"/>
          <w:sz w:val="28"/>
          <w:szCs w:val="28"/>
        </w:rPr>
        <w:t>без учета безвозмездных поступлений за 201</w:t>
      </w:r>
      <w:r w:rsidR="00994026" w:rsidRPr="00A04525">
        <w:rPr>
          <w:rFonts w:ascii="Times New Roman" w:hAnsi="Times New Roman" w:cs="Times New Roman"/>
          <w:sz w:val="28"/>
          <w:szCs w:val="28"/>
        </w:rPr>
        <w:t>8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год, </w:t>
      </w:r>
      <w:r w:rsidR="000902A0" w:rsidRPr="00A04525">
        <w:rPr>
          <w:rFonts w:ascii="Times New Roman" w:hAnsi="Times New Roman" w:cs="Times New Roman"/>
          <w:sz w:val="28"/>
          <w:szCs w:val="28"/>
        </w:rPr>
        <w:t xml:space="preserve">выполнения показателя доли </w:t>
      </w:r>
      <w:r w:rsidR="00664900" w:rsidRPr="00A04525">
        <w:rPr>
          <w:rFonts w:ascii="Times New Roman" w:hAnsi="Times New Roman" w:cs="Times New Roman"/>
          <w:sz w:val="28"/>
          <w:szCs w:val="28"/>
        </w:rPr>
        <w:t>муниципального долга муниципального района (городского округа)</w:t>
      </w:r>
      <w:r w:rsidR="000902A0" w:rsidRPr="00A04525">
        <w:rPr>
          <w:rFonts w:ascii="Times New Roman" w:hAnsi="Times New Roman" w:cs="Times New Roman"/>
          <w:sz w:val="28"/>
          <w:szCs w:val="28"/>
        </w:rPr>
        <w:t xml:space="preserve">, предусмотренного действующими соглашениями, а также </w:t>
      </w:r>
      <w:r w:rsidR="000A01EA" w:rsidRPr="00A04525">
        <w:rPr>
          <w:rFonts w:ascii="Times New Roman" w:hAnsi="Times New Roman" w:cs="Times New Roman"/>
          <w:sz w:val="28"/>
          <w:szCs w:val="28"/>
        </w:rPr>
        <w:t>ежегодного снижения на 1 января</w:t>
      </w:r>
      <w:proofErr w:type="gramEnd"/>
      <w:r w:rsidR="000A01EA" w:rsidRPr="00A045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01EA" w:rsidRPr="00A04525">
        <w:rPr>
          <w:rFonts w:ascii="Times New Roman" w:hAnsi="Times New Roman" w:cs="Times New Roman"/>
          <w:sz w:val="28"/>
          <w:szCs w:val="28"/>
        </w:rPr>
        <w:t>20</w:t>
      </w:r>
      <w:r w:rsidR="00994026" w:rsidRPr="00A04525">
        <w:rPr>
          <w:rFonts w:ascii="Times New Roman" w:hAnsi="Times New Roman" w:cs="Times New Roman"/>
          <w:sz w:val="28"/>
          <w:szCs w:val="28"/>
        </w:rPr>
        <w:t>20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г., на 1 января 202</w:t>
      </w:r>
      <w:r w:rsidR="00994026" w:rsidRPr="00A04525">
        <w:rPr>
          <w:rFonts w:ascii="Times New Roman" w:hAnsi="Times New Roman" w:cs="Times New Roman"/>
          <w:sz w:val="28"/>
          <w:szCs w:val="28"/>
        </w:rPr>
        <w:t>1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г., на 1 января 202</w:t>
      </w:r>
      <w:r w:rsidR="00994026" w:rsidRPr="00A04525">
        <w:rPr>
          <w:rFonts w:ascii="Times New Roman" w:hAnsi="Times New Roman" w:cs="Times New Roman"/>
          <w:sz w:val="28"/>
          <w:szCs w:val="28"/>
        </w:rPr>
        <w:t>2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г., на 1 января 202</w:t>
      </w:r>
      <w:r w:rsidR="00994026" w:rsidRPr="00A04525">
        <w:rPr>
          <w:rFonts w:ascii="Times New Roman" w:hAnsi="Times New Roman" w:cs="Times New Roman"/>
          <w:sz w:val="28"/>
          <w:szCs w:val="28"/>
        </w:rPr>
        <w:t>3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г., на 1 января 202</w:t>
      </w:r>
      <w:r w:rsidR="00994026" w:rsidRPr="00A04525">
        <w:rPr>
          <w:rFonts w:ascii="Times New Roman" w:hAnsi="Times New Roman" w:cs="Times New Roman"/>
          <w:sz w:val="28"/>
          <w:szCs w:val="28"/>
        </w:rPr>
        <w:t>4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г., на 1 января 202</w:t>
      </w:r>
      <w:r w:rsidR="00994026" w:rsidRPr="00A04525">
        <w:rPr>
          <w:rFonts w:ascii="Times New Roman" w:hAnsi="Times New Roman" w:cs="Times New Roman"/>
          <w:sz w:val="28"/>
          <w:szCs w:val="28"/>
        </w:rPr>
        <w:t>5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г. и на 1 января 202</w:t>
      </w:r>
      <w:r w:rsidR="00994026" w:rsidRPr="00A04525">
        <w:rPr>
          <w:rFonts w:ascii="Times New Roman" w:hAnsi="Times New Roman" w:cs="Times New Roman"/>
          <w:sz w:val="28"/>
          <w:szCs w:val="28"/>
        </w:rPr>
        <w:t>6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г. не менее чем на </w:t>
      </w:r>
      <w:r w:rsidR="00852E6E" w:rsidRPr="00A04525">
        <w:rPr>
          <w:rFonts w:ascii="Times New Roman" w:hAnsi="Times New Roman" w:cs="Times New Roman"/>
          <w:sz w:val="28"/>
          <w:szCs w:val="28"/>
        </w:rPr>
        <w:t>5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52E6E" w:rsidRPr="00A04525">
        <w:rPr>
          <w:rFonts w:ascii="Times New Roman" w:hAnsi="Times New Roman" w:cs="Times New Roman"/>
          <w:sz w:val="28"/>
          <w:szCs w:val="28"/>
        </w:rPr>
        <w:t>ов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показателя доли </w:t>
      </w:r>
      <w:r w:rsidR="00994026" w:rsidRPr="00A04525">
        <w:rPr>
          <w:rFonts w:ascii="Times New Roman" w:hAnsi="Times New Roman" w:cs="Times New Roman"/>
          <w:sz w:val="28"/>
          <w:szCs w:val="28"/>
        </w:rPr>
        <w:t>муниципального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994026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от объема доходов бюджета </w:t>
      </w:r>
      <w:r w:rsidR="00994026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="000A01EA" w:rsidRPr="00A04525">
        <w:rPr>
          <w:rFonts w:ascii="Times New Roman" w:hAnsi="Times New Roman" w:cs="Times New Roman"/>
          <w:sz w:val="28"/>
          <w:szCs w:val="28"/>
        </w:rPr>
        <w:t>без учета безвозмездных поступлений за</w:t>
      </w:r>
      <w:proofErr w:type="gramEnd"/>
      <w:r w:rsidR="000A01EA" w:rsidRPr="00A04525">
        <w:rPr>
          <w:rFonts w:ascii="Times New Roman" w:hAnsi="Times New Roman" w:cs="Times New Roman"/>
          <w:sz w:val="28"/>
          <w:szCs w:val="28"/>
        </w:rPr>
        <w:t xml:space="preserve"> 201</w:t>
      </w:r>
      <w:r w:rsidR="00994026" w:rsidRPr="00A04525">
        <w:rPr>
          <w:rFonts w:ascii="Times New Roman" w:hAnsi="Times New Roman" w:cs="Times New Roman"/>
          <w:sz w:val="28"/>
          <w:szCs w:val="28"/>
        </w:rPr>
        <w:t>9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- 202</w:t>
      </w:r>
      <w:r w:rsidR="00994026" w:rsidRPr="00A04525">
        <w:rPr>
          <w:rFonts w:ascii="Times New Roman" w:hAnsi="Times New Roman" w:cs="Times New Roman"/>
          <w:sz w:val="28"/>
          <w:szCs w:val="28"/>
        </w:rPr>
        <w:t>5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годы соответственно.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3"/>
      <w:bookmarkEnd w:id="4"/>
      <w:proofErr w:type="gramStart"/>
      <w:r w:rsidRPr="00A04525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3F1B5A" w:rsidRPr="00A04525">
        <w:rPr>
          <w:rFonts w:ascii="Times New Roman" w:hAnsi="Times New Roman" w:cs="Times New Roman"/>
          <w:sz w:val="28"/>
          <w:szCs w:val="28"/>
        </w:rPr>
        <w:t>муниципальными районами (городскими округами)</w:t>
      </w:r>
      <w:r w:rsidRPr="00A04525">
        <w:rPr>
          <w:rFonts w:ascii="Times New Roman" w:hAnsi="Times New Roman" w:cs="Times New Roman"/>
          <w:sz w:val="28"/>
          <w:szCs w:val="28"/>
        </w:rPr>
        <w:t xml:space="preserve">, у которых показатель доли </w:t>
      </w:r>
      <w:r w:rsidR="003F1B5A" w:rsidRPr="00A045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A0452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893CF6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на 1 января 201</w:t>
      </w:r>
      <w:r w:rsidR="00893CF6" w:rsidRPr="00A04525">
        <w:rPr>
          <w:rFonts w:ascii="Times New Roman" w:hAnsi="Times New Roman" w:cs="Times New Roman"/>
          <w:sz w:val="28"/>
          <w:szCs w:val="28"/>
        </w:rPr>
        <w:t>9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г. составил менее 50 процентов суммы доходов бюджета </w:t>
      </w:r>
      <w:r w:rsidR="00893CF6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A04525">
        <w:rPr>
          <w:rFonts w:ascii="Times New Roman" w:hAnsi="Times New Roman" w:cs="Times New Roman"/>
          <w:sz w:val="28"/>
          <w:szCs w:val="28"/>
        </w:rPr>
        <w:t>без учета безвозмездных поступлений за 201</w:t>
      </w:r>
      <w:r w:rsidR="00893CF6" w:rsidRPr="00A04525">
        <w:rPr>
          <w:rFonts w:ascii="Times New Roman" w:hAnsi="Times New Roman" w:cs="Times New Roman"/>
          <w:sz w:val="28"/>
          <w:szCs w:val="28"/>
        </w:rPr>
        <w:t>8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год, выполнения показателя доли </w:t>
      </w:r>
      <w:r w:rsidR="005D7F2D" w:rsidRPr="00A045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A0452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5D7F2D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, предусмотренного действующими соглашениями, </w:t>
      </w:r>
      <w:r w:rsidR="005D7F2D" w:rsidRPr="00A0452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A04525">
        <w:rPr>
          <w:rFonts w:ascii="Times New Roman" w:hAnsi="Times New Roman" w:cs="Times New Roman"/>
          <w:sz w:val="28"/>
          <w:szCs w:val="28"/>
        </w:rPr>
        <w:t>на 1 января 20</w:t>
      </w:r>
      <w:r w:rsidR="00893CF6" w:rsidRPr="00A04525">
        <w:rPr>
          <w:rFonts w:ascii="Times New Roman" w:hAnsi="Times New Roman" w:cs="Times New Roman"/>
          <w:sz w:val="28"/>
          <w:szCs w:val="28"/>
        </w:rPr>
        <w:t>20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г. не более 50</w:t>
      </w:r>
      <w:proofErr w:type="gramEnd"/>
      <w:r w:rsidRPr="00A045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4525">
        <w:rPr>
          <w:rFonts w:ascii="Times New Roman" w:hAnsi="Times New Roman" w:cs="Times New Roman"/>
          <w:sz w:val="28"/>
          <w:szCs w:val="28"/>
        </w:rPr>
        <w:t xml:space="preserve">процентов от объема доходов бюджета </w:t>
      </w:r>
      <w:r w:rsidR="004963E2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A04525">
        <w:rPr>
          <w:rFonts w:ascii="Times New Roman" w:hAnsi="Times New Roman" w:cs="Times New Roman"/>
          <w:sz w:val="28"/>
          <w:szCs w:val="28"/>
        </w:rPr>
        <w:t>без учета безвозмездных поступлений за 201</w:t>
      </w:r>
      <w:r w:rsidR="00893CF6" w:rsidRPr="00A04525">
        <w:rPr>
          <w:rFonts w:ascii="Times New Roman" w:hAnsi="Times New Roman" w:cs="Times New Roman"/>
          <w:sz w:val="28"/>
          <w:szCs w:val="28"/>
        </w:rPr>
        <w:t>9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год, и дальнейшего не</w:t>
      </w:r>
      <w:r w:rsidR="004963E2" w:rsidRPr="00A04525">
        <w:rPr>
          <w:rFonts w:ascii="Times New Roman" w:hAnsi="Times New Roman" w:cs="Times New Roman"/>
          <w:sz w:val="28"/>
          <w:szCs w:val="28"/>
        </w:rPr>
        <w:t xml:space="preserve"> </w:t>
      </w:r>
      <w:r w:rsidRPr="00A04525">
        <w:rPr>
          <w:rFonts w:ascii="Times New Roman" w:hAnsi="Times New Roman" w:cs="Times New Roman"/>
          <w:sz w:val="28"/>
          <w:szCs w:val="28"/>
        </w:rPr>
        <w:t>увеличения на 1 января 202</w:t>
      </w:r>
      <w:r w:rsidR="00893CF6" w:rsidRPr="00A04525">
        <w:rPr>
          <w:rFonts w:ascii="Times New Roman" w:hAnsi="Times New Roman" w:cs="Times New Roman"/>
          <w:sz w:val="28"/>
          <w:szCs w:val="28"/>
        </w:rPr>
        <w:t>1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г., на 1 января 202</w:t>
      </w:r>
      <w:r w:rsidR="00893CF6" w:rsidRPr="00A04525">
        <w:rPr>
          <w:rFonts w:ascii="Times New Roman" w:hAnsi="Times New Roman" w:cs="Times New Roman"/>
          <w:sz w:val="28"/>
          <w:szCs w:val="28"/>
        </w:rPr>
        <w:t>2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г., на 1 января 202</w:t>
      </w:r>
      <w:r w:rsidR="00893CF6" w:rsidRPr="00A04525">
        <w:rPr>
          <w:rFonts w:ascii="Times New Roman" w:hAnsi="Times New Roman" w:cs="Times New Roman"/>
          <w:sz w:val="28"/>
          <w:szCs w:val="28"/>
        </w:rPr>
        <w:t>3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г., на 1 января 202</w:t>
      </w:r>
      <w:r w:rsidR="00893CF6" w:rsidRPr="00A04525">
        <w:rPr>
          <w:rFonts w:ascii="Times New Roman" w:hAnsi="Times New Roman" w:cs="Times New Roman"/>
          <w:sz w:val="28"/>
          <w:szCs w:val="28"/>
        </w:rPr>
        <w:t>4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г., на 1 января 202</w:t>
      </w:r>
      <w:r w:rsidR="00893CF6" w:rsidRPr="00A04525">
        <w:rPr>
          <w:rFonts w:ascii="Times New Roman" w:hAnsi="Times New Roman" w:cs="Times New Roman"/>
          <w:sz w:val="28"/>
          <w:szCs w:val="28"/>
        </w:rPr>
        <w:t>5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г., на 1 января 202</w:t>
      </w:r>
      <w:r w:rsidR="00893CF6" w:rsidRPr="00A04525">
        <w:rPr>
          <w:rFonts w:ascii="Times New Roman" w:hAnsi="Times New Roman" w:cs="Times New Roman"/>
          <w:sz w:val="28"/>
          <w:szCs w:val="28"/>
        </w:rPr>
        <w:t>6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г. указанного показателя.</w:t>
      </w:r>
      <w:proofErr w:type="gramEnd"/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</w:t>
      </w:r>
      <w:r w:rsidR="00FD1E0D" w:rsidRPr="00A04525">
        <w:rPr>
          <w:rFonts w:ascii="Times New Roman" w:hAnsi="Times New Roman" w:cs="Times New Roman"/>
          <w:sz w:val="28"/>
          <w:szCs w:val="28"/>
        </w:rPr>
        <w:t xml:space="preserve">муниципальными районами (городскими округами) </w:t>
      </w:r>
      <w:r w:rsidRPr="00A04525">
        <w:rPr>
          <w:rFonts w:ascii="Times New Roman" w:hAnsi="Times New Roman" w:cs="Times New Roman"/>
          <w:sz w:val="28"/>
          <w:szCs w:val="28"/>
        </w:rPr>
        <w:t xml:space="preserve">с долей дотаций из </w:t>
      </w:r>
      <w:r w:rsidR="00FD1E0D" w:rsidRPr="00A04525">
        <w:rPr>
          <w:rFonts w:ascii="Times New Roman" w:hAnsi="Times New Roman" w:cs="Times New Roman"/>
          <w:sz w:val="28"/>
          <w:szCs w:val="28"/>
        </w:rPr>
        <w:t xml:space="preserve">республиканского бюджета </w:t>
      </w:r>
      <w:r w:rsidRPr="00A04525">
        <w:rPr>
          <w:rFonts w:ascii="Times New Roman" w:hAnsi="Times New Roman" w:cs="Times New Roman"/>
          <w:sz w:val="28"/>
          <w:szCs w:val="28"/>
        </w:rPr>
        <w:t xml:space="preserve">в </w:t>
      </w:r>
      <w:r w:rsidR="00FD1E0D" w:rsidRPr="00A04525">
        <w:rPr>
          <w:rFonts w:ascii="Times New Roman" w:hAnsi="Times New Roman" w:cs="Times New Roman"/>
          <w:sz w:val="28"/>
          <w:szCs w:val="28"/>
        </w:rPr>
        <w:t>местных</w:t>
      </w:r>
      <w:r w:rsidRPr="00A04525">
        <w:rPr>
          <w:rFonts w:ascii="Times New Roman" w:hAnsi="Times New Roman" w:cs="Times New Roman"/>
          <w:sz w:val="28"/>
          <w:szCs w:val="28"/>
        </w:rPr>
        <w:t xml:space="preserve"> бюджетах в течение двух из трех последних отчетных финансовых лет более </w:t>
      </w:r>
      <w:r w:rsidR="00EB7AF4" w:rsidRPr="00A04525">
        <w:rPr>
          <w:rFonts w:ascii="Times New Roman" w:hAnsi="Times New Roman" w:cs="Times New Roman"/>
          <w:sz w:val="28"/>
          <w:szCs w:val="28"/>
        </w:rPr>
        <w:t>5</w:t>
      </w:r>
      <w:r w:rsidRPr="00A04525">
        <w:rPr>
          <w:rFonts w:ascii="Times New Roman" w:hAnsi="Times New Roman" w:cs="Times New Roman"/>
          <w:sz w:val="28"/>
          <w:szCs w:val="28"/>
        </w:rPr>
        <w:t xml:space="preserve">0 процентов объема собственных доходов консолидированного бюджета </w:t>
      </w:r>
      <w:r w:rsidR="00664900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>: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525">
        <w:rPr>
          <w:rFonts w:ascii="Times New Roman" w:hAnsi="Times New Roman" w:cs="Times New Roman"/>
          <w:sz w:val="28"/>
          <w:szCs w:val="28"/>
        </w:rPr>
        <w:t xml:space="preserve">у которых показатель доли </w:t>
      </w:r>
      <w:r w:rsidR="00DA06CE" w:rsidRPr="00A045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A0452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DA06CE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на 1 января 201</w:t>
      </w:r>
      <w:r w:rsidR="007C6743" w:rsidRPr="00A04525">
        <w:rPr>
          <w:rFonts w:ascii="Times New Roman" w:hAnsi="Times New Roman" w:cs="Times New Roman"/>
          <w:sz w:val="28"/>
          <w:szCs w:val="28"/>
        </w:rPr>
        <w:t>9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г. составил менее 50 процентов суммы доходов бюджета </w:t>
      </w:r>
      <w:r w:rsidR="00F16C33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A04525">
        <w:rPr>
          <w:rFonts w:ascii="Times New Roman" w:hAnsi="Times New Roman" w:cs="Times New Roman"/>
          <w:sz w:val="28"/>
          <w:szCs w:val="28"/>
        </w:rPr>
        <w:t>без учета безвозмездных поступлений за 201</w:t>
      </w:r>
      <w:r w:rsidR="007C6743" w:rsidRPr="00A04525">
        <w:rPr>
          <w:rFonts w:ascii="Times New Roman" w:hAnsi="Times New Roman" w:cs="Times New Roman"/>
          <w:sz w:val="28"/>
          <w:szCs w:val="28"/>
        </w:rPr>
        <w:t>8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год, исполнения обязательств, предусмотренных </w:t>
      </w:r>
      <w:hyperlink w:anchor="P83" w:history="1">
        <w:r w:rsidRPr="00A04525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  <w:r w:rsidR="007C6743" w:rsidRPr="00A04525">
          <w:rPr>
            <w:rFonts w:ascii="Times New Roman" w:hAnsi="Times New Roman" w:cs="Times New Roman"/>
            <w:sz w:val="28"/>
            <w:szCs w:val="28"/>
          </w:rPr>
          <w:t>вторым</w:t>
        </w:r>
      </w:hyperlink>
      <w:r w:rsidRPr="00A04525">
        <w:rPr>
          <w:rFonts w:ascii="Times New Roman" w:hAnsi="Times New Roman" w:cs="Times New Roman"/>
          <w:sz w:val="28"/>
          <w:szCs w:val="28"/>
        </w:rPr>
        <w:t xml:space="preserve"> настоящего подпункта;</w:t>
      </w:r>
      <w:proofErr w:type="gramEnd"/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525">
        <w:rPr>
          <w:rFonts w:ascii="Times New Roman" w:hAnsi="Times New Roman" w:cs="Times New Roman"/>
          <w:sz w:val="28"/>
          <w:szCs w:val="28"/>
        </w:rPr>
        <w:t>г</w:t>
      </w:r>
      <w:r w:rsidR="00BD58F8" w:rsidRPr="00A04525">
        <w:rPr>
          <w:rFonts w:ascii="Times New Roman" w:hAnsi="Times New Roman" w:cs="Times New Roman"/>
          <w:sz w:val="28"/>
          <w:szCs w:val="28"/>
        </w:rPr>
        <w:t>) о</w:t>
      </w:r>
      <w:r w:rsidRPr="00A04525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CD5A2E" w:rsidRPr="00A04525">
        <w:rPr>
          <w:rFonts w:ascii="Times New Roman" w:hAnsi="Times New Roman" w:cs="Times New Roman"/>
          <w:sz w:val="28"/>
          <w:szCs w:val="28"/>
        </w:rPr>
        <w:t>муниципальными районами (городскими округами)</w:t>
      </w:r>
      <w:r w:rsidRPr="00A04525">
        <w:rPr>
          <w:rFonts w:ascii="Times New Roman" w:hAnsi="Times New Roman" w:cs="Times New Roman"/>
          <w:sz w:val="28"/>
          <w:szCs w:val="28"/>
        </w:rPr>
        <w:t>, у которых показатель доли общего объема долговых обязательств по рыночным заимствованиям на 1 января 201</w:t>
      </w:r>
      <w:r w:rsidR="00F20402" w:rsidRPr="00A04525">
        <w:rPr>
          <w:rFonts w:ascii="Times New Roman" w:hAnsi="Times New Roman" w:cs="Times New Roman"/>
          <w:sz w:val="28"/>
          <w:szCs w:val="28"/>
        </w:rPr>
        <w:t>9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г. составил </w:t>
      </w:r>
      <w:r w:rsidR="00CD5A2E" w:rsidRPr="00A04525">
        <w:rPr>
          <w:rFonts w:ascii="Times New Roman" w:hAnsi="Times New Roman" w:cs="Times New Roman"/>
          <w:sz w:val="28"/>
          <w:szCs w:val="28"/>
        </w:rPr>
        <w:t>более</w:t>
      </w:r>
      <w:r w:rsidRPr="00A04525">
        <w:rPr>
          <w:rFonts w:ascii="Times New Roman" w:hAnsi="Times New Roman" w:cs="Times New Roman"/>
          <w:sz w:val="28"/>
          <w:szCs w:val="28"/>
        </w:rPr>
        <w:t xml:space="preserve"> </w:t>
      </w:r>
      <w:r w:rsidR="00CD5A2E" w:rsidRPr="00A04525">
        <w:rPr>
          <w:rFonts w:ascii="Times New Roman" w:hAnsi="Times New Roman" w:cs="Times New Roman"/>
          <w:sz w:val="28"/>
          <w:szCs w:val="28"/>
        </w:rPr>
        <w:t>30</w:t>
      </w:r>
      <w:r w:rsidRPr="00A04525">
        <w:rPr>
          <w:rFonts w:ascii="Times New Roman" w:hAnsi="Times New Roman" w:cs="Times New Roman"/>
          <w:sz w:val="28"/>
          <w:szCs w:val="28"/>
        </w:rPr>
        <w:t xml:space="preserve"> процентов суммы доходов бюджета </w:t>
      </w:r>
      <w:r w:rsidR="004963E2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A04525">
        <w:rPr>
          <w:rFonts w:ascii="Times New Roman" w:hAnsi="Times New Roman" w:cs="Times New Roman"/>
          <w:sz w:val="28"/>
          <w:szCs w:val="28"/>
        </w:rPr>
        <w:t>без учета безвозмездных поступлений за 2016 год, на 1 января 2</w:t>
      </w:r>
      <w:r w:rsidR="00F20402" w:rsidRPr="00A04525">
        <w:rPr>
          <w:rFonts w:ascii="Times New Roman" w:hAnsi="Times New Roman" w:cs="Times New Roman"/>
          <w:sz w:val="28"/>
          <w:szCs w:val="28"/>
        </w:rPr>
        <w:t xml:space="preserve">018 г., начиная с </w:t>
      </w:r>
      <w:r w:rsidRPr="00A04525">
        <w:rPr>
          <w:rFonts w:ascii="Times New Roman" w:hAnsi="Times New Roman" w:cs="Times New Roman"/>
          <w:sz w:val="28"/>
          <w:szCs w:val="28"/>
        </w:rPr>
        <w:t xml:space="preserve"> </w:t>
      </w:r>
      <w:r w:rsidR="00F20402" w:rsidRPr="00A04525">
        <w:rPr>
          <w:rFonts w:ascii="Times New Roman" w:hAnsi="Times New Roman" w:cs="Times New Roman"/>
          <w:sz w:val="28"/>
          <w:szCs w:val="28"/>
        </w:rPr>
        <w:t xml:space="preserve">1 </w:t>
      </w:r>
      <w:r w:rsidRPr="00A04525">
        <w:rPr>
          <w:rFonts w:ascii="Times New Roman" w:hAnsi="Times New Roman" w:cs="Times New Roman"/>
          <w:sz w:val="28"/>
          <w:szCs w:val="28"/>
        </w:rPr>
        <w:t>января 20</w:t>
      </w:r>
      <w:r w:rsidR="00F20402" w:rsidRPr="00A04525">
        <w:rPr>
          <w:rFonts w:ascii="Times New Roman" w:hAnsi="Times New Roman" w:cs="Times New Roman"/>
          <w:sz w:val="28"/>
          <w:szCs w:val="28"/>
        </w:rPr>
        <w:t>20</w:t>
      </w:r>
      <w:r w:rsidRPr="00A04525">
        <w:rPr>
          <w:rFonts w:ascii="Times New Roman" w:hAnsi="Times New Roman" w:cs="Times New Roman"/>
          <w:sz w:val="28"/>
          <w:szCs w:val="28"/>
        </w:rPr>
        <w:t xml:space="preserve"> г</w:t>
      </w:r>
      <w:r w:rsidR="00F20402" w:rsidRPr="00A04525">
        <w:rPr>
          <w:rFonts w:ascii="Times New Roman" w:hAnsi="Times New Roman" w:cs="Times New Roman"/>
          <w:sz w:val="28"/>
          <w:szCs w:val="28"/>
        </w:rPr>
        <w:t>ода ежегодного прироста объема долговых обязательств по рыночным заимствованиям не</w:t>
      </w:r>
      <w:proofErr w:type="gramEnd"/>
      <w:r w:rsidR="00F20402" w:rsidRPr="00A04525">
        <w:rPr>
          <w:rFonts w:ascii="Times New Roman" w:hAnsi="Times New Roman" w:cs="Times New Roman"/>
          <w:sz w:val="28"/>
          <w:szCs w:val="28"/>
        </w:rPr>
        <w:t xml:space="preserve"> более 50 процентов прироста объема налоговых и неналоговых доходов бюджета 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>;</w:t>
      </w:r>
    </w:p>
    <w:p w:rsidR="000A01EA" w:rsidRPr="00A04525" w:rsidRDefault="00740CE5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4"/>
      <w:bookmarkStart w:id="6" w:name="P102"/>
      <w:bookmarkEnd w:id="5"/>
      <w:bookmarkEnd w:id="6"/>
      <w:proofErr w:type="spellStart"/>
      <w:r w:rsidRPr="00A0452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A01EA" w:rsidRPr="00A04525">
        <w:rPr>
          <w:rFonts w:ascii="Times New Roman" w:hAnsi="Times New Roman" w:cs="Times New Roman"/>
          <w:sz w:val="28"/>
          <w:szCs w:val="28"/>
        </w:rPr>
        <w:t xml:space="preserve">) утверждение заключенных дополнительных соглашений </w:t>
      </w:r>
      <w:r w:rsidR="0074539B" w:rsidRPr="00A04525">
        <w:rPr>
          <w:rFonts w:ascii="Times New Roman" w:hAnsi="Times New Roman" w:cs="Times New Roman"/>
          <w:sz w:val="28"/>
          <w:szCs w:val="28"/>
        </w:rPr>
        <w:t>решением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</w:t>
      </w:r>
      <w:r w:rsidR="0074539B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и в 3-месячный срок со дня подписания дополнительного соглашения представление копии </w:t>
      </w:r>
      <w:r w:rsidR="0074539B" w:rsidRPr="00A04525">
        <w:rPr>
          <w:rFonts w:ascii="Times New Roman" w:hAnsi="Times New Roman" w:cs="Times New Roman"/>
          <w:sz w:val="28"/>
          <w:szCs w:val="28"/>
        </w:rPr>
        <w:t>решения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</w:t>
      </w:r>
      <w:r w:rsidR="0074539B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в Министерство финансов </w:t>
      </w:r>
      <w:r w:rsidR="0074539B" w:rsidRPr="00A04525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0A01EA" w:rsidRPr="00A04525">
        <w:rPr>
          <w:rFonts w:ascii="Times New Roman" w:hAnsi="Times New Roman" w:cs="Times New Roman"/>
          <w:sz w:val="28"/>
          <w:szCs w:val="28"/>
        </w:rPr>
        <w:t>;</w:t>
      </w:r>
    </w:p>
    <w:p w:rsidR="000A01EA" w:rsidRPr="00A04525" w:rsidRDefault="003C75D8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3"/>
      <w:bookmarkEnd w:id="7"/>
      <w:proofErr w:type="gramStart"/>
      <w:r w:rsidRPr="00A04525">
        <w:rPr>
          <w:rFonts w:ascii="Times New Roman" w:hAnsi="Times New Roman" w:cs="Times New Roman"/>
          <w:sz w:val="28"/>
          <w:szCs w:val="28"/>
        </w:rPr>
        <w:t>ж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) представление ежегодно, в течение 14 рабочих дней после утверждения </w:t>
      </w:r>
      <w:r w:rsidR="006F11B9" w:rsidRPr="00A04525">
        <w:rPr>
          <w:rFonts w:ascii="Times New Roman" w:hAnsi="Times New Roman" w:cs="Times New Roman"/>
          <w:sz w:val="28"/>
          <w:szCs w:val="28"/>
        </w:rPr>
        <w:t>решения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6F11B9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период, в Министерство финансов </w:t>
      </w:r>
      <w:r w:rsidR="006F11B9" w:rsidRPr="00A04525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выписки из </w:t>
      </w:r>
      <w:r w:rsidR="006F11B9" w:rsidRPr="00A04525">
        <w:rPr>
          <w:rFonts w:ascii="Times New Roman" w:hAnsi="Times New Roman" w:cs="Times New Roman"/>
          <w:sz w:val="28"/>
          <w:szCs w:val="28"/>
        </w:rPr>
        <w:t>решения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6F11B9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с указанием суммы средств, направляемых на погашение реструктурированной задолженности по бюджетным кредитам и (или) уплату</w:t>
      </w:r>
      <w:proofErr w:type="gramEnd"/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процентов за рассрочку. Указанная выписка из </w:t>
      </w:r>
      <w:r w:rsidR="006F11B9" w:rsidRPr="00A04525">
        <w:rPr>
          <w:rFonts w:ascii="Times New Roman" w:hAnsi="Times New Roman" w:cs="Times New Roman"/>
          <w:sz w:val="28"/>
          <w:szCs w:val="28"/>
        </w:rPr>
        <w:t>решения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6F11B9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="000A01EA" w:rsidRPr="00A04525">
        <w:rPr>
          <w:rFonts w:ascii="Times New Roman" w:hAnsi="Times New Roman" w:cs="Times New Roman"/>
          <w:sz w:val="28"/>
          <w:szCs w:val="28"/>
        </w:rPr>
        <w:t>на 201</w:t>
      </w:r>
      <w:r w:rsidR="006F11B9" w:rsidRPr="00A04525">
        <w:rPr>
          <w:rFonts w:ascii="Times New Roman" w:hAnsi="Times New Roman" w:cs="Times New Roman"/>
          <w:sz w:val="28"/>
          <w:szCs w:val="28"/>
        </w:rPr>
        <w:t>9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F11B9" w:rsidRPr="00A04525">
        <w:rPr>
          <w:rFonts w:ascii="Times New Roman" w:hAnsi="Times New Roman" w:cs="Times New Roman"/>
          <w:sz w:val="28"/>
          <w:szCs w:val="28"/>
        </w:rPr>
        <w:t>20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и 202</w:t>
      </w:r>
      <w:r w:rsidR="006F11B9" w:rsidRPr="00A04525">
        <w:rPr>
          <w:rFonts w:ascii="Times New Roman" w:hAnsi="Times New Roman" w:cs="Times New Roman"/>
          <w:sz w:val="28"/>
          <w:szCs w:val="28"/>
        </w:rPr>
        <w:t>1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годов должна быть представлена не позднее </w:t>
      </w:r>
      <w:r w:rsidR="002B7A04" w:rsidRPr="00A04525">
        <w:rPr>
          <w:rFonts w:ascii="Times New Roman" w:hAnsi="Times New Roman" w:cs="Times New Roman"/>
          <w:sz w:val="28"/>
          <w:szCs w:val="28"/>
        </w:rPr>
        <w:t>1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2B7A04" w:rsidRPr="00A04525">
        <w:rPr>
          <w:rFonts w:ascii="Times New Roman" w:hAnsi="Times New Roman" w:cs="Times New Roman"/>
          <w:sz w:val="28"/>
          <w:szCs w:val="28"/>
        </w:rPr>
        <w:t>а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со дня подписания дополнительных соглашений;</w:t>
      </w:r>
    </w:p>
    <w:p w:rsidR="000A01EA" w:rsidRPr="00A04525" w:rsidRDefault="003C75D8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52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0A01EA" w:rsidRPr="00A04525">
        <w:rPr>
          <w:rFonts w:ascii="Times New Roman" w:hAnsi="Times New Roman" w:cs="Times New Roman"/>
          <w:sz w:val="28"/>
          <w:szCs w:val="28"/>
        </w:rPr>
        <w:t xml:space="preserve">) представление ежегодно, не позднее 25 февраля года, следующего за отчетным, до полного погашения задолженности по бюджетным кредитам в Министерство финансов </w:t>
      </w:r>
      <w:r w:rsidR="00617274" w:rsidRPr="00A04525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информации о выполнении условий реструктуризации, предусмотренных </w:t>
      </w:r>
      <w:hyperlink w:anchor="P78" w:history="1">
        <w:r w:rsidR="000A01EA" w:rsidRPr="00A04525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="000A01EA" w:rsidRPr="00A0452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1" w:history="1">
        <w:r w:rsidR="000A01EA" w:rsidRPr="00A04525">
          <w:rPr>
            <w:rFonts w:ascii="Times New Roman" w:hAnsi="Times New Roman" w:cs="Times New Roman"/>
            <w:sz w:val="28"/>
            <w:szCs w:val="28"/>
          </w:rPr>
          <w:t>"</w:t>
        </w:r>
        <w:r w:rsidR="00617274" w:rsidRPr="00A04525">
          <w:rPr>
            <w:rFonts w:ascii="Times New Roman" w:hAnsi="Times New Roman" w:cs="Times New Roman"/>
            <w:sz w:val="28"/>
            <w:szCs w:val="28"/>
          </w:rPr>
          <w:t>г</w:t>
        </w:r>
        <w:r w:rsidR="000A01EA" w:rsidRPr="00A04525">
          <w:rPr>
            <w:rFonts w:ascii="Times New Roman" w:hAnsi="Times New Roman" w:cs="Times New Roman"/>
            <w:sz w:val="28"/>
            <w:szCs w:val="28"/>
          </w:rPr>
          <w:t>"</w:t>
        </w:r>
      </w:hyperlink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0A01EA" w:rsidRPr="00A04525" w:rsidRDefault="003C75D8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5"/>
      <w:bookmarkEnd w:id="8"/>
      <w:r w:rsidRPr="00A04525">
        <w:rPr>
          <w:rFonts w:ascii="Times New Roman" w:hAnsi="Times New Roman" w:cs="Times New Roman"/>
          <w:sz w:val="28"/>
          <w:szCs w:val="28"/>
        </w:rPr>
        <w:t>и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) направление в Министерство финансов </w:t>
      </w:r>
      <w:r w:rsidR="00617274" w:rsidRPr="00A04525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и </w:t>
      </w:r>
      <w:r w:rsidR="000A01EA" w:rsidRPr="00A04525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согласование с указанным Министерством (до внесения в законодательный орган </w:t>
      </w:r>
      <w:r w:rsidR="00617274" w:rsidRPr="00A04525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</w:t>
      </w:r>
      <w:r w:rsidR="00617274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предполагаемых изменений в </w:t>
      </w:r>
      <w:r w:rsidR="00617274" w:rsidRPr="00A04525">
        <w:rPr>
          <w:rFonts w:ascii="Times New Roman" w:hAnsi="Times New Roman" w:cs="Times New Roman"/>
          <w:sz w:val="28"/>
          <w:szCs w:val="28"/>
        </w:rPr>
        <w:t>решение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617274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="000A01EA" w:rsidRPr="00A04525">
        <w:rPr>
          <w:rFonts w:ascii="Times New Roman" w:hAnsi="Times New Roman" w:cs="Times New Roman"/>
          <w:sz w:val="28"/>
          <w:szCs w:val="28"/>
        </w:rPr>
        <w:t xml:space="preserve"> в случае, если указанные изменения приводят к изменению дефицита бюджета </w:t>
      </w:r>
      <w:r w:rsidR="00617274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="000A01EA" w:rsidRPr="00A04525">
        <w:rPr>
          <w:rFonts w:ascii="Times New Roman" w:hAnsi="Times New Roman" w:cs="Times New Roman"/>
          <w:sz w:val="28"/>
          <w:szCs w:val="28"/>
        </w:rPr>
        <w:t>.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7"/>
      <w:bookmarkEnd w:id="9"/>
      <w:r w:rsidRPr="00A04525">
        <w:rPr>
          <w:rFonts w:ascii="Times New Roman" w:hAnsi="Times New Roman" w:cs="Times New Roman"/>
          <w:sz w:val="28"/>
          <w:szCs w:val="28"/>
        </w:rPr>
        <w:t>1</w:t>
      </w:r>
      <w:r w:rsidR="003C75D8" w:rsidRPr="00A04525">
        <w:rPr>
          <w:rFonts w:ascii="Times New Roman" w:hAnsi="Times New Roman" w:cs="Times New Roman"/>
          <w:sz w:val="28"/>
          <w:szCs w:val="28"/>
        </w:rPr>
        <w:t>2</w:t>
      </w:r>
      <w:r w:rsidRPr="00A045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04525">
        <w:rPr>
          <w:rFonts w:ascii="Times New Roman" w:hAnsi="Times New Roman" w:cs="Times New Roman"/>
          <w:sz w:val="28"/>
          <w:szCs w:val="28"/>
        </w:rPr>
        <w:t xml:space="preserve">При заключении дополнительных соглашений исходить из того, что предельные значения доли долговых обязательств по рыночным заимствованиям, подлежащие включению в дополнительные соглашения в соответствии с абзацем третьим подпункта "г" пункта 11 настоящих Правил, рассчитываются исходя из того, что ежегодный прирост общего объема долговых обязательств по рыночным заимствованиям не может превышать 50 процентов прироста объема налоговых и неналоговых доходов бюджета </w:t>
      </w:r>
      <w:r w:rsidR="00364BC2" w:rsidRPr="00A04525"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End"/>
      <w:r w:rsidR="00364BC2" w:rsidRPr="00A04525">
        <w:rPr>
          <w:rFonts w:ascii="Times New Roman" w:hAnsi="Times New Roman" w:cs="Times New Roman"/>
          <w:sz w:val="28"/>
          <w:szCs w:val="28"/>
        </w:rPr>
        <w:t xml:space="preserve">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>.</w:t>
      </w:r>
    </w:p>
    <w:p w:rsidR="000A01EA" w:rsidRPr="00A04525" w:rsidRDefault="000A01EA" w:rsidP="000A0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525">
        <w:rPr>
          <w:rFonts w:ascii="Times New Roman" w:hAnsi="Times New Roman" w:cs="Times New Roman"/>
          <w:sz w:val="28"/>
          <w:szCs w:val="28"/>
        </w:rPr>
        <w:t>1</w:t>
      </w:r>
      <w:r w:rsidR="003C75D8" w:rsidRPr="00A04525">
        <w:rPr>
          <w:rFonts w:ascii="Times New Roman" w:hAnsi="Times New Roman" w:cs="Times New Roman"/>
          <w:sz w:val="28"/>
          <w:szCs w:val="28"/>
        </w:rPr>
        <w:t>3</w:t>
      </w:r>
      <w:r w:rsidRPr="00A045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04525">
        <w:rPr>
          <w:rFonts w:ascii="Times New Roman" w:hAnsi="Times New Roman" w:cs="Times New Roman"/>
          <w:sz w:val="28"/>
          <w:szCs w:val="28"/>
        </w:rPr>
        <w:t xml:space="preserve">Оценка выполнения </w:t>
      </w:r>
      <w:r w:rsidR="00364BC2" w:rsidRPr="00A04525">
        <w:rPr>
          <w:rFonts w:ascii="Times New Roman" w:hAnsi="Times New Roman" w:cs="Times New Roman"/>
          <w:sz w:val="28"/>
          <w:szCs w:val="28"/>
        </w:rPr>
        <w:t>муниципальными районами (городскими округами)</w:t>
      </w:r>
      <w:r w:rsidRPr="00A04525">
        <w:rPr>
          <w:rFonts w:ascii="Times New Roman" w:hAnsi="Times New Roman" w:cs="Times New Roman"/>
          <w:sz w:val="28"/>
          <w:szCs w:val="28"/>
        </w:rPr>
        <w:t xml:space="preserve">, предусмотренных подпунктами "в" и "г" пункта 11 настоящих Правил, осуществляется исходя из установленных дополнительным соглашением показателей доли </w:t>
      </w:r>
      <w:r w:rsidR="00364BC2" w:rsidRPr="00A045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04525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364BC2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от объема доходов бюджета </w:t>
      </w:r>
      <w:r w:rsidR="00364BC2" w:rsidRPr="00A0452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A04525">
        <w:rPr>
          <w:rFonts w:ascii="Times New Roman" w:hAnsi="Times New Roman" w:cs="Times New Roman"/>
          <w:sz w:val="28"/>
          <w:szCs w:val="28"/>
        </w:rPr>
        <w:t xml:space="preserve"> без учета безвозмездных поступлений и доли общего объема долговых обязательств по рыночным заимствованиям от объема доходов бюджета </w:t>
      </w:r>
      <w:r w:rsidR="00364BC2" w:rsidRPr="00A0452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A04525">
        <w:rPr>
          <w:rFonts w:ascii="Times New Roman" w:hAnsi="Times New Roman" w:cs="Times New Roman"/>
          <w:sz w:val="28"/>
          <w:szCs w:val="28"/>
        </w:rPr>
        <w:t>без учета</w:t>
      </w:r>
      <w:proofErr w:type="gramEnd"/>
      <w:r w:rsidRPr="00A04525">
        <w:rPr>
          <w:rFonts w:ascii="Times New Roman" w:hAnsi="Times New Roman" w:cs="Times New Roman"/>
          <w:sz w:val="28"/>
          <w:szCs w:val="28"/>
        </w:rPr>
        <w:t xml:space="preserve"> безвозмездных поступлений.</w:t>
      </w:r>
    </w:p>
    <w:p w:rsidR="00166ABD" w:rsidRPr="00A04525" w:rsidRDefault="00166ABD" w:rsidP="0019421D">
      <w:pPr>
        <w:pStyle w:val="ConsPlusNormal"/>
        <w:ind w:firstLine="709"/>
        <w:jc w:val="center"/>
        <w:outlineLvl w:val="1"/>
      </w:pPr>
    </w:p>
    <w:sectPr w:rsidR="00166ABD" w:rsidRPr="00A04525" w:rsidSect="00B95C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36B3"/>
    <w:rsid w:val="00001879"/>
    <w:rsid w:val="00011543"/>
    <w:rsid w:val="00023F9E"/>
    <w:rsid w:val="00034FD9"/>
    <w:rsid w:val="0004143A"/>
    <w:rsid w:val="000536B3"/>
    <w:rsid w:val="00055FC2"/>
    <w:rsid w:val="000570FA"/>
    <w:rsid w:val="00060B3B"/>
    <w:rsid w:val="00082192"/>
    <w:rsid w:val="000902A0"/>
    <w:rsid w:val="00093EDC"/>
    <w:rsid w:val="000A01EA"/>
    <w:rsid w:val="000F6E5A"/>
    <w:rsid w:val="000F7851"/>
    <w:rsid w:val="00117082"/>
    <w:rsid w:val="001362BF"/>
    <w:rsid w:val="001406D2"/>
    <w:rsid w:val="00142BA3"/>
    <w:rsid w:val="00146062"/>
    <w:rsid w:val="00161FFD"/>
    <w:rsid w:val="00166ABD"/>
    <w:rsid w:val="0019421D"/>
    <w:rsid w:val="001A4998"/>
    <w:rsid w:val="001D3DE7"/>
    <w:rsid w:val="001F10C4"/>
    <w:rsid w:val="001F6940"/>
    <w:rsid w:val="0021762B"/>
    <w:rsid w:val="0022136A"/>
    <w:rsid w:val="00252C77"/>
    <w:rsid w:val="002641F5"/>
    <w:rsid w:val="00294DFF"/>
    <w:rsid w:val="002A68C2"/>
    <w:rsid w:val="002B7A04"/>
    <w:rsid w:val="002D0AF8"/>
    <w:rsid w:val="002F7EF5"/>
    <w:rsid w:val="00311D7F"/>
    <w:rsid w:val="00364BC2"/>
    <w:rsid w:val="003A1272"/>
    <w:rsid w:val="003C75D8"/>
    <w:rsid w:val="003D4CDC"/>
    <w:rsid w:val="003D4EA9"/>
    <w:rsid w:val="003D6198"/>
    <w:rsid w:val="003E44E1"/>
    <w:rsid w:val="003F1B5A"/>
    <w:rsid w:val="004031EA"/>
    <w:rsid w:val="004104BE"/>
    <w:rsid w:val="00425739"/>
    <w:rsid w:val="00447ADC"/>
    <w:rsid w:val="00450A71"/>
    <w:rsid w:val="00456074"/>
    <w:rsid w:val="00462172"/>
    <w:rsid w:val="004963E2"/>
    <w:rsid w:val="004B46C3"/>
    <w:rsid w:val="004F09C3"/>
    <w:rsid w:val="005166B2"/>
    <w:rsid w:val="00516CDB"/>
    <w:rsid w:val="005319CD"/>
    <w:rsid w:val="005371E2"/>
    <w:rsid w:val="005437DE"/>
    <w:rsid w:val="00546592"/>
    <w:rsid w:val="00557714"/>
    <w:rsid w:val="00584D60"/>
    <w:rsid w:val="00586298"/>
    <w:rsid w:val="005A2664"/>
    <w:rsid w:val="005D7F2D"/>
    <w:rsid w:val="005E066D"/>
    <w:rsid w:val="005E3743"/>
    <w:rsid w:val="005F2C02"/>
    <w:rsid w:val="00600699"/>
    <w:rsid w:val="00617274"/>
    <w:rsid w:val="00664900"/>
    <w:rsid w:val="006A10E2"/>
    <w:rsid w:val="006A497A"/>
    <w:rsid w:val="006A7428"/>
    <w:rsid w:val="006E6D20"/>
    <w:rsid w:val="006F11B9"/>
    <w:rsid w:val="00712594"/>
    <w:rsid w:val="0071462A"/>
    <w:rsid w:val="00727717"/>
    <w:rsid w:val="00727FF6"/>
    <w:rsid w:val="00740CE5"/>
    <w:rsid w:val="0074539B"/>
    <w:rsid w:val="00773968"/>
    <w:rsid w:val="007B1990"/>
    <w:rsid w:val="007C2716"/>
    <w:rsid w:val="007C6743"/>
    <w:rsid w:val="007D189A"/>
    <w:rsid w:val="007E41B0"/>
    <w:rsid w:val="00850204"/>
    <w:rsid w:val="0085160D"/>
    <w:rsid w:val="00852E6E"/>
    <w:rsid w:val="0086217F"/>
    <w:rsid w:val="00893CF6"/>
    <w:rsid w:val="008C0BB5"/>
    <w:rsid w:val="008E239F"/>
    <w:rsid w:val="008E3A6F"/>
    <w:rsid w:val="00954B3C"/>
    <w:rsid w:val="00957525"/>
    <w:rsid w:val="00994026"/>
    <w:rsid w:val="00A01890"/>
    <w:rsid w:val="00A04525"/>
    <w:rsid w:val="00A06416"/>
    <w:rsid w:val="00A21C10"/>
    <w:rsid w:val="00A473B5"/>
    <w:rsid w:val="00A8305C"/>
    <w:rsid w:val="00A93E38"/>
    <w:rsid w:val="00AA1115"/>
    <w:rsid w:val="00AA4413"/>
    <w:rsid w:val="00AB07F7"/>
    <w:rsid w:val="00B22E6A"/>
    <w:rsid w:val="00B25BF7"/>
    <w:rsid w:val="00B26471"/>
    <w:rsid w:val="00B51C0F"/>
    <w:rsid w:val="00B534ED"/>
    <w:rsid w:val="00B547EE"/>
    <w:rsid w:val="00B55A11"/>
    <w:rsid w:val="00B604D5"/>
    <w:rsid w:val="00B777ED"/>
    <w:rsid w:val="00B95C82"/>
    <w:rsid w:val="00BB2CBD"/>
    <w:rsid w:val="00BD58F8"/>
    <w:rsid w:val="00BE45CE"/>
    <w:rsid w:val="00C20E87"/>
    <w:rsid w:val="00C30003"/>
    <w:rsid w:val="00C46979"/>
    <w:rsid w:val="00C47248"/>
    <w:rsid w:val="00C559B6"/>
    <w:rsid w:val="00C70FF6"/>
    <w:rsid w:val="00C742C9"/>
    <w:rsid w:val="00C83043"/>
    <w:rsid w:val="00CC0E0E"/>
    <w:rsid w:val="00CD5A2E"/>
    <w:rsid w:val="00CE41D4"/>
    <w:rsid w:val="00CE7EC5"/>
    <w:rsid w:val="00CF15FB"/>
    <w:rsid w:val="00D424B9"/>
    <w:rsid w:val="00D47A78"/>
    <w:rsid w:val="00D61789"/>
    <w:rsid w:val="00D61816"/>
    <w:rsid w:val="00D65166"/>
    <w:rsid w:val="00D65CCD"/>
    <w:rsid w:val="00D67284"/>
    <w:rsid w:val="00D77036"/>
    <w:rsid w:val="00D80C72"/>
    <w:rsid w:val="00DA06CE"/>
    <w:rsid w:val="00DA249C"/>
    <w:rsid w:val="00DA55F2"/>
    <w:rsid w:val="00DD10BE"/>
    <w:rsid w:val="00DD23E4"/>
    <w:rsid w:val="00DE2F02"/>
    <w:rsid w:val="00E1535C"/>
    <w:rsid w:val="00E21E82"/>
    <w:rsid w:val="00E2337E"/>
    <w:rsid w:val="00E26F7B"/>
    <w:rsid w:val="00E376E9"/>
    <w:rsid w:val="00E51FB2"/>
    <w:rsid w:val="00E67BD9"/>
    <w:rsid w:val="00E81C33"/>
    <w:rsid w:val="00E917B5"/>
    <w:rsid w:val="00EA3EE5"/>
    <w:rsid w:val="00EB7AF4"/>
    <w:rsid w:val="00EE051D"/>
    <w:rsid w:val="00EE7DC5"/>
    <w:rsid w:val="00EF1193"/>
    <w:rsid w:val="00EF6EC0"/>
    <w:rsid w:val="00F0131C"/>
    <w:rsid w:val="00F11020"/>
    <w:rsid w:val="00F16C33"/>
    <w:rsid w:val="00F20402"/>
    <w:rsid w:val="00F209E1"/>
    <w:rsid w:val="00F36A7B"/>
    <w:rsid w:val="00F54442"/>
    <w:rsid w:val="00F751C3"/>
    <w:rsid w:val="00F77FC2"/>
    <w:rsid w:val="00F95B08"/>
    <w:rsid w:val="00F95F70"/>
    <w:rsid w:val="00FB7A68"/>
    <w:rsid w:val="00FC75A3"/>
    <w:rsid w:val="00FD1E0D"/>
    <w:rsid w:val="00FE64E7"/>
    <w:rsid w:val="00FF2C19"/>
    <w:rsid w:val="00FF4DB9"/>
    <w:rsid w:val="00FF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BD"/>
  </w:style>
  <w:style w:type="paragraph" w:styleId="1">
    <w:name w:val="heading 1"/>
    <w:basedOn w:val="a"/>
    <w:next w:val="a"/>
    <w:link w:val="10"/>
    <w:uiPriority w:val="9"/>
    <w:qFormat/>
    <w:rsid w:val="00850204"/>
    <w:pPr>
      <w:keepNext/>
      <w:spacing w:before="240" w:after="60" w:line="259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3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36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formattext"/>
    <w:basedOn w:val="a"/>
    <w:rsid w:val="0085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6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020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F7306B2F4BE7778E3BF5E0E5CD1C570A6992A410139C6B527AA0057C72662586BEC4DF3BC4164A979EF6B7CF58F4B9E17E2A1F642B785t7f8L" TargetMode="External"/><Relationship Id="rId5" Type="http://schemas.openxmlformats.org/officeDocument/2006/relationships/hyperlink" Target="consultantplus://offline/ref=917D89D6223B4E12CD9CFD381330820BB6F7284F7AF2E09A7D3BDCB01B3A77804E5ECF62B92E0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50128-0FAD-41DD-A461-B20D72BD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9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nashemukova</dc:creator>
  <cp:lastModifiedBy>pavlovski</cp:lastModifiedBy>
  <cp:revision>168</cp:revision>
  <cp:lastPrinted>2019-01-22T07:23:00Z</cp:lastPrinted>
  <dcterms:created xsi:type="dcterms:W3CDTF">2017-10-31T12:28:00Z</dcterms:created>
  <dcterms:modified xsi:type="dcterms:W3CDTF">2019-01-29T07:59:00Z</dcterms:modified>
</cp:coreProperties>
</file>