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6D3C73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0675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Default="00CB1466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BF60C0">
        <w:rPr>
          <w:sz w:val="22"/>
        </w:rPr>
        <w:t>____</w:t>
      </w:r>
      <w:r w:rsidR="007A7E71">
        <w:rPr>
          <w:sz w:val="22"/>
        </w:rPr>
        <w:t>______________</w:t>
      </w:r>
      <w:r w:rsidR="0023759F" w:rsidRPr="00F65C3E">
        <w:rPr>
          <w:sz w:val="22"/>
        </w:rPr>
        <w:t xml:space="preserve">                       </w:t>
      </w:r>
      <w:r w:rsidR="0023759F">
        <w:rPr>
          <w:sz w:val="22"/>
        </w:rPr>
        <w:t xml:space="preserve">                                                    </w:t>
      </w:r>
      <w:r w:rsidR="0023759F" w:rsidRPr="00F65C3E">
        <w:rPr>
          <w:sz w:val="22"/>
        </w:rPr>
        <w:t xml:space="preserve">                       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053346">
        <w:rPr>
          <w:sz w:val="22"/>
        </w:rPr>
        <w:t>____</w:t>
      </w:r>
      <w:r w:rsidR="00410EC7">
        <w:rPr>
          <w:sz w:val="22"/>
        </w:rPr>
        <w:t>_____</w:t>
      </w:r>
    </w:p>
    <w:p w:rsidR="00CB1466" w:rsidRDefault="00CB1466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410EC7" w:rsidRDefault="00053346">
      <w:pPr>
        <w:jc w:val="both"/>
        <w:rPr>
          <w:b/>
          <w:sz w:val="28"/>
        </w:rPr>
      </w:pPr>
      <w:r>
        <w:rPr>
          <w:b/>
          <w:sz w:val="28"/>
        </w:rPr>
        <w:t xml:space="preserve">О внесении изменений в </w:t>
      </w:r>
      <w:r w:rsidR="00410EC7">
        <w:rPr>
          <w:b/>
          <w:sz w:val="28"/>
        </w:rPr>
        <w:t>п</w:t>
      </w:r>
      <w:r w:rsidR="0029395B">
        <w:rPr>
          <w:b/>
          <w:sz w:val="28"/>
        </w:rPr>
        <w:t>риказ</w:t>
      </w:r>
    </w:p>
    <w:p w:rsidR="00410EC7" w:rsidRDefault="00410EC7">
      <w:pPr>
        <w:jc w:val="both"/>
        <w:rPr>
          <w:b/>
          <w:sz w:val="28"/>
        </w:rPr>
      </w:pPr>
      <w:r>
        <w:rPr>
          <w:b/>
          <w:sz w:val="28"/>
        </w:rPr>
        <w:t>Министерства финансов</w:t>
      </w:r>
    </w:p>
    <w:p w:rsidR="00410EC7" w:rsidRDefault="00410EC7">
      <w:pPr>
        <w:jc w:val="both"/>
        <w:rPr>
          <w:b/>
          <w:sz w:val="28"/>
        </w:rPr>
      </w:pPr>
      <w:r>
        <w:rPr>
          <w:b/>
          <w:sz w:val="28"/>
        </w:rPr>
        <w:t>Республики Адыгея от 19 ноября</w:t>
      </w:r>
    </w:p>
    <w:p w:rsidR="0029395B" w:rsidRDefault="00410EC7">
      <w:pPr>
        <w:jc w:val="both"/>
        <w:rPr>
          <w:b/>
          <w:sz w:val="28"/>
        </w:rPr>
      </w:pPr>
      <w:r>
        <w:rPr>
          <w:b/>
          <w:sz w:val="28"/>
        </w:rPr>
        <w:t>2014 года №</w:t>
      </w:r>
      <w:r w:rsidR="0029395B">
        <w:rPr>
          <w:b/>
          <w:sz w:val="28"/>
        </w:rPr>
        <w:t xml:space="preserve"> </w:t>
      </w:r>
      <w:r>
        <w:rPr>
          <w:b/>
          <w:sz w:val="28"/>
        </w:rPr>
        <w:t xml:space="preserve">210-А </w:t>
      </w:r>
      <w:r w:rsidR="0029395B">
        <w:rPr>
          <w:b/>
          <w:sz w:val="28"/>
        </w:rPr>
        <w:t>«Об утверждении</w:t>
      </w:r>
    </w:p>
    <w:p w:rsidR="00410EC7" w:rsidRDefault="0029395B">
      <w:pPr>
        <w:jc w:val="both"/>
        <w:rPr>
          <w:b/>
          <w:sz w:val="28"/>
        </w:rPr>
      </w:pPr>
      <w:r>
        <w:rPr>
          <w:b/>
          <w:sz w:val="28"/>
        </w:rPr>
        <w:t>Порядка з</w:t>
      </w:r>
      <w:r w:rsidR="00BF60C0">
        <w:rPr>
          <w:b/>
          <w:sz w:val="28"/>
        </w:rPr>
        <w:t>авершения</w:t>
      </w:r>
      <w:r>
        <w:rPr>
          <w:b/>
          <w:sz w:val="28"/>
        </w:rPr>
        <w:t xml:space="preserve"> </w:t>
      </w:r>
      <w:r w:rsidR="00BF60C0">
        <w:rPr>
          <w:b/>
          <w:sz w:val="28"/>
        </w:rPr>
        <w:t>операций</w:t>
      </w:r>
    </w:p>
    <w:p w:rsidR="00410EC7" w:rsidRDefault="00BF60C0">
      <w:pPr>
        <w:jc w:val="both"/>
        <w:rPr>
          <w:b/>
          <w:sz w:val="28"/>
        </w:rPr>
      </w:pPr>
      <w:r>
        <w:rPr>
          <w:b/>
          <w:sz w:val="28"/>
        </w:rPr>
        <w:t>по исполнению</w:t>
      </w:r>
      <w:r w:rsidR="00410EC7">
        <w:rPr>
          <w:b/>
          <w:sz w:val="28"/>
        </w:rPr>
        <w:t xml:space="preserve"> </w:t>
      </w:r>
      <w:r>
        <w:rPr>
          <w:b/>
          <w:sz w:val="28"/>
        </w:rPr>
        <w:t>республиканского бюджета</w:t>
      </w:r>
    </w:p>
    <w:p w:rsidR="0029395B" w:rsidRDefault="0029395B">
      <w:pPr>
        <w:jc w:val="both"/>
        <w:rPr>
          <w:b/>
          <w:sz w:val="28"/>
        </w:rPr>
      </w:pPr>
      <w:r>
        <w:rPr>
          <w:b/>
          <w:sz w:val="28"/>
        </w:rPr>
        <w:t>Р</w:t>
      </w:r>
      <w:r w:rsidR="00BF60C0">
        <w:rPr>
          <w:b/>
          <w:sz w:val="28"/>
        </w:rPr>
        <w:t>еспублики Адыгея</w:t>
      </w:r>
    </w:p>
    <w:p w:rsidR="00BF60C0" w:rsidRDefault="00BF60C0">
      <w:pPr>
        <w:jc w:val="both"/>
        <w:rPr>
          <w:b/>
          <w:sz w:val="28"/>
        </w:rPr>
      </w:pPr>
      <w:r>
        <w:rPr>
          <w:b/>
          <w:sz w:val="28"/>
        </w:rPr>
        <w:t>в текущем финансовом году</w:t>
      </w:r>
      <w:r w:rsidR="0029395B">
        <w:rPr>
          <w:b/>
          <w:sz w:val="28"/>
        </w:rPr>
        <w:t>»</w:t>
      </w:r>
    </w:p>
    <w:p w:rsidR="00255331" w:rsidRDefault="00255331" w:rsidP="002553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9181B" w:rsidRPr="00255331" w:rsidRDefault="002B18AA" w:rsidP="0079181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79181B">
        <w:rPr>
          <w:sz w:val="28"/>
          <w:szCs w:val="28"/>
        </w:rPr>
        <w:t xml:space="preserve"> </w:t>
      </w:r>
      <w:proofErr w:type="spellStart"/>
      <w:r w:rsidR="0079181B" w:rsidRPr="00255331">
        <w:rPr>
          <w:sz w:val="28"/>
          <w:szCs w:val="28"/>
        </w:rPr>
        <w:t>р</w:t>
      </w:r>
      <w:proofErr w:type="spellEnd"/>
      <w:r w:rsidR="0079181B">
        <w:rPr>
          <w:sz w:val="28"/>
          <w:szCs w:val="28"/>
        </w:rPr>
        <w:t xml:space="preserve"> </w:t>
      </w:r>
      <w:r w:rsidR="0079181B" w:rsidRPr="00255331">
        <w:rPr>
          <w:sz w:val="28"/>
          <w:szCs w:val="28"/>
        </w:rPr>
        <w:t>и</w:t>
      </w:r>
      <w:r w:rsidR="0079181B">
        <w:rPr>
          <w:sz w:val="28"/>
          <w:szCs w:val="28"/>
        </w:rPr>
        <w:t xml:space="preserve"> </w:t>
      </w:r>
      <w:r w:rsidR="0079181B" w:rsidRPr="00255331">
        <w:rPr>
          <w:sz w:val="28"/>
          <w:szCs w:val="28"/>
        </w:rPr>
        <w:t>к</w:t>
      </w:r>
      <w:r w:rsidR="0079181B">
        <w:rPr>
          <w:sz w:val="28"/>
          <w:szCs w:val="28"/>
        </w:rPr>
        <w:t xml:space="preserve"> </w:t>
      </w:r>
      <w:r w:rsidR="0079181B" w:rsidRPr="00255331">
        <w:rPr>
          <w:sz w:val="28"/>
          <w:szCs w:val="28"/>
        </w:rPr>
        <w:t>а</w:t>
      </w:r>
      <w:r w:rsidR="0079181B">
        <w:rPr>
          <w:sz w:val="28"/>
          <w:szCs w:val="28"/>
        </w:rPr>
        <w:t xml:space="preserve"> </w:t>
      </w:r>
      <w:proofErr w:type="spellStart"/>
      <w:r w:rsidR="0079181B" w:rsidRPr="00255331">
        <w:rPr>
          <w:sz w:val="28"/>
          <w:szCs w:val="28"/>
        </w:rPr>
        <w:t>з</w:t>
      </w:r>
      <w:proofErr w:type="spellEnd"/>
      <w:r w:rsidR="0079181B">
        <w:rPr>
          <w:sz w:val="28"/>
          <w:szCs w:val="28"/>
        </w:rPr>
        <w:t xml:space="preserve"> </w:t>
      </w:r>
      <w:proofErr w:type="spellStart"/>
      <w:r w:rsidR="0079181B" w:rsidRPr="00255331">
        <w:rPr>
          <w:sz w:val="28"/>
          <w:szCs w:val="28"/>
        </w:rPr>
        <w:t>ы</w:t>
      </w:r>
      <w:proofErr w:type="spellEnd"/>
      <w:r w:rsidR="0079181B">
        <w:rPr>
          <w:sz w:val="28"/>
          <w:szCs w:val="28"/>
        </w:rPr>
        <w:t xml:space="preserve"> </w:t>
      </w:r>
      <w:r w:rsidR="0079181B" w:rsidRPr="00255331">
        <w:rPr>
          <w:sz w:val="28"/>
          <w:szCs w:val="28"/>
        </w:rPr>
        <w:t>в</w:t>
      </w:r>
      <w:r w:rsidR="0079181B">
        <w:rPr>
          <w:sz w:val="28"/>
          <w:szCs w:val="28"/>
        </w:rPr>
        <w:t xml:space="preserve"> </w:t>
      </w:r>
      <w:r w:rsidR="0079181B" w:rsidRPr="00255331">
        <w:rPr>
          <w:sz w:val="28"/>
          <w:szCs w:val="28"/>
        </w:rPr>
        <w:t>а</w:t>
      </w:r>
      <w:r w:rsidR="0079181B">
        <w:rPr>
          <w:sz w:val="28"/>
          <w:szCs w:val="28"/>
        </w:rPr>
        <w:t xml:space="preserve"> </w:t>
      </w:r>
      <w:r w:rsidR="0079181B" w:rsidRPr="00255331">
        <w:rPr>
          <w:sz w:val="28"/>
          <w:szCs w:val="28"/>
        </w:rPr>
        <w:t>ю:</w:t>
      </w:r>
    </w:p>
    <w:p w:rsidR="0079181B" w:rsidRPr="00255331" w:rsidRDefault="0079181B" w:rsidP="00A23D78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7525F" w:rsidRPr="00B7525F" w:rsidRDefault="005E4339" w:rsidP="00632286">
      <w:pPr>
        <w:pStyle w:val="ab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 в п</w:t>
      </w:r>
      <w:r w:rsidR="0029395B" w:rsidRPr="00632286">
        <w:rPr>
          <w:sz w:val="28"/>
          <w:szCs w:val="28"/>
        </w:rPr>
        <w:t>риказ</w:t>
      </w:r>
      <w:r w:rsidR="0079181B" w:rsidRPr="00632286">
        <w:rPr>
          <w:sz w:val="28"/>
          <w:szCs w:val="28"/>
        </w:rPr>
        <w:t xml:space="preserve"> Министерства финансов Республики Адыгея от 19 ноября 2014 года № 210-А </w:t>
      </w:r>
      <w:r w:rsidR="0079181B" w:rsidRPr="00632286">
        <w:rPr>
          <w:sz w:val="28"/>
        </w:rPr>
        <w:t>«Об утверждении Порядка завершения операций по исполнению республиканского бюджета Республики Адыгея в текущем финансовом году»</w:t>
      </w:r>
      <w:r>
        <w:rPr>
          <w:sz w:val="28"/>
        </w:rPr>
        <w:t xml:space="preserve"> (далее – Приказ)</w:t>
      </w:r>
      <w:r w:rsidR="00B7525F">
        <w:rPr>
          <w:sz w:val="28"/>
        </w:rPr>
        <w:t xml:space="preserve"> следующие</w:t>
      </w:r>
      <w:r w:rsidR="00632286">
        <w:rPr>
          <w:sz w:val="28"/>
        </w:rPr>
        <w:t xml:space="preserve"> изменения</w:t>
      </w:r>
      <w:r w:rsidR="00B7525F">
        <w:rPr>
          <w:sz w:val="28"/>
        </w:rPr>
        <w:t>:</w:t>
      </w:r>
    </w:p>
    <w:p w:rsidR="0029395B" w:rsidRPr="00632286" w:rsidRDefault="00632286" w:rsidP="00B7525F">
      <w:pPr>
        <w:pStyle w:val="ab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</w:rPr>
        <w:t>пункт 3</w:t>
      </w:r>
      <w:r w:rsidR="00B7525F">
        <w:rPr>
          <w:sz w:val="28"/>
        </w:rPr>
        <w:t xml:space="preserve"> изложить</w:t>
      </w:r>
      <w:r>
        <w:rPr>
          <w:sz w:val="28"/>
        </w:rPr>
        <w:t xml:space="preserve"> в следующей редакции:</w:t>
      </w:r>
    </w:p>
    <w:p w:rsidR="00632286" w:rsidRPr="00632286" w:rsidRDefault="00632286" w:rsidP="00632286">
      <w:pPr>
        <w:pStyle w:val="ab"/>
        <w:tabs>
          <w:tab w:val="left" w:pos="993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«3.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возложить на начальника управления </w:t>
      </w:r>
      <w:r w:rsidR="006A21CE">
        <w:rPr>
          <w:sz w:val="28"/>
          <w:szCs w:val="28"/>
        </w:rPr>
        <w:t xml:space="preserve">учета и отчетности исполнения бюджетов М.Б. </w:t>
      </w:r>
      <w:proofErr w:type="spellStart"/>
      <w:r w:rsidR="006A21CE">
        <w:rPr>
          <w:sz w:val="28"/>
          <w:szCs w:val="28"/>
        </w:rPr>
        <w:t>Ассакалова</w:t>
      </w:r>
      <w:proofErr w:type="spellEnd"/>
      <w:r w:rsidR="006A21CE">
        <w:rPr>
          <w:sz w:val="28"/>
          <w:szCs w:val="28"/>
        </w:rPr>
        <w:t>.»</w:t>
      </w:r>
      <w:r w:rsidR="005E4339">
        <w:rPr>
          <w:sz w:val="28"/>
          <w:szCs w:val="28"/>
        </w:rPr>
        <w:t>;</w:t>
      </w:r>
    </w:p>
    <w:p w:rsidR="006A21CE" w:rsidRPr="00D71727" w:rsidRDefault="00345264" w:rsidP="00345264">
      <w:pPr>
        <w:pStyle w:val="ab"/>
        <w:tabs>
          <w:tab w:val="left" w:pos="993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>в</w:t>
      </w:r>
      <w:r w:rsidR="008643DF" w:rsidRPr="00D71727">
        <w:rPr>
          <w:sz w:val="28"/>
          <w:szCs w:val="28"/>
        </w:rPr>
        <w:t xml:space="preserve">нести в </w:t>
      </w:r>
      <w:r w:rsidR="005E4339" w:rsidRPr="00D71727">
        <w:rPr>
          <w:sz w:val="28"/>
          <w:szCs w:val="28"/>
        </w:rPr>
        <w:t>приложение к Приказу</w:t>
      </w:r>
      <w:r w:rsidR="008643DF" w:rsidRPr="00D71727">
        <w:rPr>
          <w:sz w:val="28"/>
          <w:szCs w:val="28"/>
        </w:rPr>
        <w:t xml:space="preserve"> </w:t>
      </w:r>
      <w:r w:rsidR="006A21CE" w:rsidRPr="00D71727">
        <w:rPr>
          <w:sz w:val="28"/>
        </w:rPr>
        <w:t>следующие изменения:</w:t>
      </w:r>
    </w:p>
    <w:p w:rsidR="005E4339" w:rsidRDefault="00B7525F" w:rsidP="00B7525F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</w:r>
      <w:r w:rsidR="006A21CE" w:rsidRPr="00B7525F">
        <w:rPr>
          <w:sz w:val="28"/>
          <w:szCs w:val="28"/>
        </w:rPr>
        <w:t>абзац третий пункта 6</w:t>
      </w:r>
      <w:r w:rsidR="005E4339" w:rsidRPr="005E4339">
        <w:rPr>
          <w:sz w:val="28"/>
          <w:szCs w:val="28"/>
        </w:rPr>
        <w:t xml:space="preserve"> </w:t>
      </w:r>
      <w:r w:rsidR="005E4339" w:rsidRPr="00B7525F">
        <w:rPr>
          <w:sz w:val="28"/>
          <w:szCs w:val="28"/>
        </w:rPr>
        <w:t>исключить</w:t>
      </w:r>
      <w:r w:rsidR="005E4339">
        <w:rPr>
          <w:sz w:val="28"/>
          <w:szCs w:val="28"/>
        </w:rPr>
        <w:t>;</w:t>
      </w:r>
    </w:p>
    <w:p w:rsidR="006A21CE" w:rsidRPr="00B7525F" w:rsidRDefault="005E4339" w:rsidP="00B7525F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</w:r>
      <w:r w:rsidR="001616BD" w:rsidRPr="00B7525F">
        <w:rPr>
          <w:sz w:val="28"/>
          <w:szCs w:val="28"/>
        </w:rPr>
        <w:t xml:space="preserve">абзац второй пункта 14 </w:t>
      </w:r>
      <w:r w:rsidR="006A21CE" w:rsidRPr="00B7525F">
        <w:rPr>
          <w:sz w:val="28"/>
          <w:szCs w:val="28"/>
        </w:rPr>
        <w:t>исключить;</w:t>
      </w:r>
    </w:p>
    <w:p w:rsidR="00053346" w:rsidRPr="00B7525F" w:rsidRDefault="005E4339" w:rsidP="00B7525F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7525F">
        <w:rPr>
          <w:sz w:val="28"/>
          <w:szCs w:val="28"/>
        </w:rPr>
        <w:t>)</w:t>
      </w:r>
      <w:r w:rsidR="00B7525F">
        <w:rPr>
          <w:sz w:val="28"/>
          <w:szCs w:val="28"/>
        </w:rPr>
        <w:tab/>
      </w:r>
      <w:r w:rsidR="006A21CE" w:rsidRPr="00B7525F">
        <w:rPr>
          <w:sz w:val="28"/>
          <w:szCs w:val="28"/>
        </w:rPr>
        <w:t>п</w:t>
      </w:r>
      <w:r w:rsidR="008643DF" w:rsidRPr="00B7525F">
        <w:rPr>
          <w:sz w:val="28"/>
          <w:szCs w:val="28"/>
        </w:rPr>
        <w:t>ункт 15</w:t>
      </w:r>
      <w:r w:rsidR="006A21CE" w:rsidRPr="00B7525F">
        <w:rPr>
          <w:sz w:val="28"/>
          <w:szCs w:val="28"/>
        </w:rPr>
        <w:t xml:space="preserve"> изложить в следующей </w:t>
      </w:r>
      <w:r w:rsidR="008643DF" w:rsidRPr="00B7525F">
        <w:rPr>
          <w:sz w:val="28"/>
          <w:szCs w:val="28"/>
        </w:rPr>
        <w:t xml:space="preserve">редакции: </w:t>
      </w:r>
    </w:p>
    <w:p w:rsidR="008643DF" w:rsidRDefault="00550FB3" w:rsidP="00A23D78">
      <w:pPr>
        <w:pStyle w:val="ConsPlusNormal"/>
        <w:tabs>
          <w:tab w:val="left" w:pos="993"/>
        </w:tabs>
        <w:ind w:firstLine="540"/>
        <w:jc w:val="both"/>
      </w:pPr>
      <w:r w:rsidRPr="00632286">
        <w:t>«</w:t>
      </w:r>
      <w:r w:rsidR="008643DF" w:rsidRPr="00632286">
        <w:t>15.</w:t>
      </w:r>
      <w:r w:rsidR="00053346" w:rsidRPr="00632286">
        <w:t xml:space="preserve"> </w:t>
      </w:r>
      <w:proofErr w:type="gramStart"/>
      <w:r w:rsidR="008643DF" w:rsidRPr="00632286">
        <w:t>Документы от главных распорядителей и получателей средств республиканского бюджета для осуществления кассовых выплат</w:t>
      </w:r>
      <w:r w:rsidR="008643DF">
        <w:t xml:space="preserve"> за счет ассигнований из федерального бюджета в соответствии с перечнем межбюджетных трансфертов из федерального бюджета в бюджеты субъектов Российской Федерации в форме субсидий, субвенций и иных межбюджетных трансфертов, имеющих целевое назначение, предоставление которых в 201</w:t>
      </w:r>
      <w:r w:rsidR="00A23D78">
        <w:t>5</w:t>
      </w:r>
      <w:r w:rsidR="008643DF">
        <w:t xml:space="preserve"> году осуществляется в пределах суммы, необходимой для оплаты денежных обязательств по расходам</w:t>
      </w:r>
      <w:proofErr w:type="gramEnd"/>
      <w:r w:rsidR="008643DF">
        <w:t xml:space="preserve"> получателей средств республиканского бюджета, </w:t>
      </w:r>
      <w:r w:rsidR="008643DF">
        <w:lastRenderedPageBreak/>
        <w:t xml:space="preserve">источником финансового обеспечения которых являются данные межбюджетные трансферты, </w:t>
      </w:r>
      <w:r w:rsidR="008643DF" w:rsidRPr="00A23D78">
        <w:t xml:space="preserve">утвержденные </w:t>
      </w:r>
      <w:hyperlink r:id="rId9" w:history="1">
        <w:r w:rsidR="008643DF" w:rsidRPr="00A23D78">
          <w:t>Распоряжением</w:t>
        </w:r>
      </w:hyperlink>
      <w:r w:rsidR="008643DF" w:rsidRPr="00A23D78">
        <w:t xml:space="preserve"> Правительства Российской Федерации от </w:t>
      </w:r>
      <w:r w:rsidR="00A23D78" w:rsidRPr="00A23D78">
        <w:t>27</w:t>
      </w:r>
      <w:r w:rsidR="008643DF" w:rsidRPr="00A23D78">
        <w:t xml:space="preserve"> декабря 201</w:t>
      </w:r>
      <w:r w:rsidR="00A23D78" w:rsidRPr="00A23D78">
        <w:t>4</w:t>
      </w:r>
      <w:r w:rsidR="008643DF" w:rsidRPr="00A23D78">
        <w:t xml:space="preserve"> г. </w:t>
      </w:r>
      <w:r w:rsidR="00A23D78" w:rsidRPr="00A23D78">
        <w:t>№</w:t>
      </w:r>
      <w:r w:rsidR="008643DF" w:rsidRPr="00A23D78">
        <w:t xml:space="preserve"> </w:t>
      </w:r>
      <w:r w:rsidR="00A23D78" w:rsidRPr="00A23D78">
        <w:t>2745</w:t>
      </w:r>
      <w:r w:rsidR="008643DF" w:rsidRPr="00A23D78">
        <w:t>-р, не подлежат исполнению в последний рабочий день текущего года Органом, осуществляющим кассовое обслуживание</w:t>
      </w:r>
      <w:proofErr w:type="gramStart"/>
      <w:r w:rsidR="008643DF" w:rsidRPr="00A23D78">
        <w:t>.</w:t>
      </w:r>
      <w:r w:rsidR="00A23D78" w:rsidRPr="00A23D78">
        <w:t>»</w:t>
      </w:r>
      <w:r w:rsidR="001616BD">
        <w:t>;</w:t>
      </w:r>
      <w:proofErr w:type="gramEnd"/>
    </w:p>
    <w:p w:rsidR="001616BD" w:rsidRPr="00A23D78" w:rsidRDefault="005E4339" w:rsidP="005E4339">
      <w:pPr>
        <w:pStyle w:val="ConsPlusNormal"/>
        <w:tabs>
          <w:tab w:val="left" w:pos="993"/>
        </w:tabs>
        <w:ind w:firstLine="567"/>
        <w:jc w:val="both"/>
      </w:pPr>
      <w:r>
        <w:t>г)</w:t>
      </w:r>
      <w:r>
        <w:tab/>
      </w:r>
      <w:r w:rsidR="001616BD">
        <w:t xml:space="preserve">в пункте 19 слова «, за исключением </w:t>
      </w:r>
      <w:r w:rsidR="003F3C5A">
        <w:t>сред</w:t>
      </w:r>
      <w:r>
        <w:t xml:space="preserve">ств, указанных в абзаце втором </w:t>
      </w:r>
      <w:r w:rsidR="003F3C5A">
        <w:t>пункта 14 данного порядка» исключить.</w:t>
      </w:r>
    </w:p>
    <w:p w:rsidR="00A23D78" w:rsidRDefault="00A23D78" w:rsidP="001616BD">
      <w:pPr>
        <w:pStyle w:val="ConsPlusNormal"/>
        <w:numPr>
          <w:ilvl w:val="0"/>
          <w:numId w:val="15"/>
        </w:numPr>
        <w:tabs>
          <w:tab w:val="left" w:pos="993"/>
        </w:tabs>
        <w:ind w:left="0" w:firstLine="567"/>
        <w:jc w:val="both"/>
      </w:pPr>
      <w:r>
        <w:t>Настоящий приказ вступает в силу со дня его подписания.</w:t>
      </w:r>
    </w:p>
    <w:p w:rsidR="00A53B64" w:rsidRDefault="00A53B64" w:rsidP="00A23D78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A53B64" w:rsidRDefault="00A53B64" w:rsidP="00A23D78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A53B64" w:rsidRPr="00A53B64" w:rsidRDefault="00A53B64" w:rsidP="00A53B6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23759F" w:rsidRDefault="0023759F">
      <w:pPr>
        <w:pStyle w:val="4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</w:t>
      </w:r>
      <w:r w:rsidR="0038115D">
        <w:t>З.</w:t>
      </w:r>
      <w:r>
        <w:t xml:space="preserve"> </w:t>
      </w:r>
      <w:proofErr w:type="spellStart"/>
      <w:r>
        <w:t>Долев</w:t>
      </w:r>
      <w:proofErr w:type="spellEnd"/>
    </w:p>
    <w:p w:rsidR="00255331" w:rsidRDefault="00255331" w:rsidP="00255331"/>
    <w:p w:rsidR="00255331" w:rsidRDefault="00255331" w:rsidP="00255331"/>
    <w:p w:rsidR="00255331" w:rsidRDefault="00255331" w:rsidP="00255331"/>
    <w:sectPr w:rsidR="00255331" w:rsidSect="0023165F">
      <w:footerReference w:type="even" r:id="rId10"/>
      <w:footerReference w:type="default" r:id="rId11"/>
      <w:footerReference w:type="first" r:id="rId12"/>
      <w:pgSz w:w="11907" w:h="16840" w:code="9"/>
      <w:pgMar w:top="1134" w:right="851" w:bottom="1134" w:left="170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665" w:rsidRDefault="001F2665">
      <w:r>
        <w:separator/>
      </w:r>
    </w:p>
  </w:endnote>
  <w:endnote w:type="continuationSeparator" w:id="0">
    <w:p w:rsidR="001F2665" w:rsidRDefault="001F2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3A712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5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59F"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65F" w:rsidRDefault="003A7128">
    <w:pPr>
      <w:pStyle w:val="a5"/>
      <w:jc w:val="right"/>
    </w:pPr>
    <w:fldSimple w:instr=" PAGE   \* MERGEFORMAT ">
      <w:r w:rsidR="0038115D">
        <w:rPr>
          <w:noProof/>
        </w:rPr>
        <w:t>2</w:t>
      </w:r>
    </w:fldSimple>
  </w:p>
  <w:p w:rsidR="0023165F" w:rsidRDefault="0023165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65F" w:rsidRDefault="0023165F">
    <w:pPr>
      <w:pStyle w:val="a5"/>
      <w:jc w:val="right"/>
    </w:pPr>
  </w:p>
  <w:p w:rsidR="0023759F" w:rsidRDefault="0023759F">
    <w:pPr>
      <w:pStyle w:val="a5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665" w:rsidRDefault="001F2665">
      <w:r>
        <w:separator/>
      </w:r>
    </w:p>
  </w:footnote>
  <w:footnote w:type="continuationSeparator" w:id="0">
    <w:p w:rsidR="001F2665" w:rsidRDefault="001F26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4295508"/>
    <w:multiLevelType w:val="hybridMultilevel"/>
    <w:tmpl w:val="C1A2D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0E3111D1"/>
    <w:multiLevelType w:val="hybridMultilevel"/>
    <w:tmpl w:val="BB88F780"/>
    <w:lvl w:ilvl="0" w:tplc="C0784D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A560B1C"/>
    <w:multiLevelType w:val="hybridMultilevel"/>
    <w:tmpl w:val="0652CBFE"/>
    <w:lvl w:ilvl="0" w:tplc="0C22C4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8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3BA31652"/>
    <w:multiLevelType w:val="hybridMultilevel"/>
    <w:tmpl w:val="7A22F40E"/>
    <w:lvl w:ilvl="0" w:tplc="195C27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2">
    <w:nsid w:val="4EF563E0"/>
    <w:multiLevelType w:val="hybridMultilevel"/>
    <w:tmpl w:val="B3E62A4C"/>
    <w:lvl w:ilvl="0" w:tplc="6FA20824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63ED505F"/>
    <w:multiLevelType w:val="hybridMultilevel"/>
    <w:tmpl w:val="BD505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6B5152"/>
    <w:multiLevelType w:val="hybridMultilevel"/>
    <w:tmpl w:val="1A129F00"/>
    <w:lvl w:ilvl="0" w:tplc="BEC0544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A544BCD"/>
    <w:multiLevelType w:val="hybridMultilevel"/>
    <w:tmpl w:val="445AAA66"/>
    <w:lvl w:ilvl="0" w:tplc="924606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383E02"/>
    <w:multiLevelType w:val="hybridMultilevel"/>
    <w:tmpl w:val="22F4515A"/>
    <w:lvl w:ilvl="0" w:tplc="68A63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8"/>
  </w:num>
  <w:num w:numId="5">
    <w:abstractNumId w:val="5"/>
  </w:num>
  <w:num w:numId="6">
    <w:abstractNumId w:val="4"/>
  </w:num>
  <w:num w:numId="7">
    <w:abstractNumId w:val="13"/>
  </w:num>
  <w:num w:numId="8">
    <w:abstractNumId w:val="11"/>
  </w:num>
  <w:num w:numId="9">
    <w:abstractNumId w:val="7"/>
  </w:num>
  <w:num w:numId="10">
    <w:abstractNumId w:val="1"/>
  </w:num>
  <w:num w:numId="11">
    <w:abstractNumId w:val="17"/>
  </w:num>
  <w:num w:numId="12">
    <w:abstractNumId w:val="15"/>
  </w:num>
  <w:num w:numId="13">
    <w:abstractNumId w:val="3"/>
  </w:num>
  <w:num w:numId="14">
    <w:abstractNumId w:val="14"/>
  </w:num>
  <w:num w:numId="15">
    <w:abstractNumId w:val="9"/>
  </w:num>
  <w:num w:numId="16">
    <w:abstractNumId w:val="16"/>
  </w:num>
  <w:num w:numId="17">
    <w:abstractNumId w:val="12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7B5E"/>
    <w:rsid w:val="00053346"/>
    <w:rsid w:val="00061CE5"/>
    <w:rsid w:val="00080255"/>
    <w:rsid w:val="0013060A"/>
    <w:rsid w:val="001307A3"/>
    <w:rsid w:val="0013262D"/>
    <w:rsid w:val="001616BD"/>
    <w:rsid w:val="001E776C"/>
    <w:rsid w:val="001F2665"/>
    <w:rsid w:val="0021208D"/>
    <w:rsid w:val="00230090"/>
    <w:rsid w:val="0023165F"/>
    <w:rsid w:val="0023759F"/>
    <w:rsid w:val="0025458F"/>
    <w:rsid w:val="00255331"/>
    <w:rsid w:val="0029395B"/>
    <w:rsid w:val="002B18AA"/>
    <w:rsid w:val="002E424A"/>
    <w:rsid w:val="00345264"/>
    <w:rsid w:val="00345F14"/>
    <w:rsid w:val="0038115D"/>
    <w:rsid w:val="003A7128"/>
    <w:rsid w:val="003C4D96"/>
    <w:rsid w:val="003D0311"/>
    <w:rsid w:val="003F3C5A"/>
    <w:rsid w:val="00410EC7"/>
    <w:rsid w:val="0042472A"/>
    <w:rsid w:val="004363BD"/>
    <w:rsid w:val="00447A96"/>
    <w:rsid w:val="004B12C2"/>
    <w:rsid w:val="004D726B"/>
    <w:rsid w:val="00522473"/>
    <w:rsid w:val="00550FB3"/>
    <w:rsid w:val="00573DD5"/>
    <w:rsid w:val="00581C5F"/>
    <w:rsid w:val="005A31E4"/>
    <w:rsid w:val="005E4339"/>
    <w:rsid w:val="00632286"/>
    <w:rsid w:val="00657BFD"/>
    <w:rsid w:val="00675D1D"/>
    <w:rsid w:val="006A21CE"/>
    <w:rsid w:val="006B2E44"/>
    <w:rsid w:val="006D3C73"/>
    <w:rsid w:val="006F6780"/>
    <w:rsid w:val="00764001"/>
    <w:rsid w:val="0079181B"/>
    <w:rsid w:val="007979CA"/>
    <w:rsid w:val="007A7E71"/>
    <w:rsid w:val="007B0407"/>
    <w:rsid w:val="00831F7B"/>
    <w:rsid w:val="008643DF"/>
    <w:rsid w:val="00876456"/>
    <w:rsid w:val="008B1BB6"/>
    <w:rsid w:val="008B4A6B"/>
    <w:rsid w:val="00906C11"/>
    <w:rsid w:val="009155FC"/>
    <w:rsid w:val="00992329"/>
    <w:rsid w:val="0099409B"/>
    <w:rsid w:val="009F6670"/>
    <w:rsid w:val="00A23D78"/>
    <w:rsid w:val="00A24FB5"/>
    <w:rsid w:val="00A41533"/>
    <w:rsid w:val="00A53B64"/>
    <w:rsid w:val="00A66BB6"/>
    <w:rsid w:val="00A87579"/>
    <w:rsid w:val="00AB7F77"/>
    <w:rsid w:val="00B34627"/>
    <w:rsid w:val="00B66AA5"/>
    <w:rsid w:val="00B705B9"/>
    <w:rsid w:val="00B7525F"/>
    <w:rsid w:val="00B77743"/>
    <w:rsid w:val="00B847AE"/>
    <w:rsid w:val="00BA7B5E"/>
    <w:rsid w:val="00BB3E81"/>
    <w:rsid w:val="00BD4C3A"/>
    <w:rsid w:val="00BF60C0"/>
    <w:rsid w:val="00C218E6"/>
    <w:rsid w:val="00C31378"/>
    <w:rsid w:val="00C46F7F"/>
    <w:rsid w:val="00C6613B"/>
    <w:rsid w:val="00C91B65"/>
    <w:rsid w:val="00CA0700"/>
    <w:rsid w:val="00CA7EE3"/>
    <w:rsid w:val="00CB1466"/>
    <w:rsid w:val="00CC7A27"/>
    <w:rsid w:val="00D410C3"/>
    <w:rsid w:val="00D71727"/>
    <w:rsid w:val="00D808BF"/>
    <w:rsid w:val="00D922C5"/>
    <w:rsid w:val="00DB4227"/>
    <w:rsid w:val="00E077F8"/>
    <w:rsid w:val="00E65BA5"/>
    <w:rsid w:val="00E80801"/>
    <w:rsid w:val="00E92579"/>
    <w:rsid w:val="00E957E0"/>
    <w:rsid w:val="00EE031B"/>
    <w:rsid w:val="00F1270F"/>
    <w:rsid w:val="00F65C3E"/>
    <w:rsid w:val="00FC4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F77"/>
  </w:style>
  <w:style w:type="paragraph" w:styleId="1">
    <w:name w:val="heading 1"/>
    <w:basedOn w:val="a"/>
    <w:next w:val="a"/>
    <w:qFormat/>
    <w:rsid w:val="00AB7F77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AB7F77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AB7F77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AB7F77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AB7F77"/>
    <w:pPr>
      <w:jc w:val="both"/>
    </w:pPr>
    <w:rPr>
      <w:sz w:val="28"/>
    </w:rPr>
  </w:style>
  <w:style w:type="paragraph" w:styleId="a4">
    <w:name w:val="Body Text Indent"/>
    <w:basedOn w:val="a"/>
    <w:semiHidden/>
    <w:rsid w:val="00AB7F77"/>
    <w:pPr>
      <w:ind w:firstLine="567"/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AB7F77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AB7F77"/>
  </w:style>
  <w:style w:type="paragraph" w:styleId="a8">
    <w:name w:val="header"/>
    <w:basedOn w:val="a"/>
    <w:semiHidden/>
    <w:rsid w:val="00AB7F77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AB7F77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553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533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5533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23165F"/>
  </w:style>
  <w:style w:type="paragraph" w:customStyle="1" w:styleId="ConsPlusNormal">
    <w:name w:val="ConsPlusNormal"/>
    <w:rsid w:val="008643DF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List Paragraph"/>
    <w:basedOn w:val="a"/>
    <w:uiPriority w:val="34"/>
    <w:qFormat/>
    <w:rsid w:val="00A23D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62037AB096066755E5022046D632E5A08550669C0B434649CB9F3540FvER0G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dpol1.MINFIN.000\Application%20Data\Microsoft\&#1064;&#1072;&#1073;&#1083;&#1086;&#1085;&#1099;\&#1055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A1A7A-43F5-4919-8DEA-14E06AA02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78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2194</CharactersWithSpaces>
  <SharedDoc>false</SharedDoc>
  <HLinks>
    <vt:vector size="168" baseType="variant">
      <vt:variant>
        <vt:i4>5570567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5570652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consultantplus://offline/ref=A94C490BBCA4EC7C53C3C9D97B87753873AB5751E4A0187F2CB7530F64AFACFD30C9633852B97A9757E909QAICN</vt:lpwstr>
      </vt:variant>
      <vt:variant>
        <vt:lpwstr/>
      </vt:variant>
      <vt:variant>
        <vt:i4>5570652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consultantplus://offline/ref=A94C490BBCA4EC7C53C3C9D97B87753873AB5751E4A0187F2CB7530F64AFACFD30C9633852B97A9757E909QAICN</vt:lpwstr>
      </vt:variant>
      <vt:variant>
        <vt:lpwstr/>
      </vt:variant>
      <vt:variant>
        <vt:i4>5570652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consultantplus://offline/ref=A94C490BBCA4EC7C53C3C9D97B87753873AB5751E4A0187F2CB7530F64AFACFD30C9633852B97A9757E909QAICN</vt:lpwstr>
      </vt:variant>
      <vt:variant>
        <vt:lpwstr/>
      </vt:variant>
      <vt:variant>
        <vt:i4>5570652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consultantplus://offline/ref=A94C490BBCA4EC7C53C3C9D97B87753873AB5751E4A0187F2CB7530F64AFACFD30C9633852B97A9757E909QAICN</vt:lpwstr>
      </vt:variant>
      <vt:variant>
        <vt:lpwstr/>
      </vt:variant>
      <vt:variant>
        <vt:i4>5570652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consultantplus://offline/ref=A94C490BBCA4EC7C53C3C9D97B87753873AB5751E4A0187F2CB7530F64AFACFD30C9633852B97A9757E909QAICN</vt:lpwstr>
      </vt:variant>
      <vt:variant>
        <vt:lpwstr/>
      </vt:variant>
      <vt:variant>
        <vt:i4>5570652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consultantplus://offline/ref=A94C490BBCA4EC7C53C3C9D97B87753873AB5751E4A0187F2CB7530F64AFACFD30C9633852B97A9757E909QAICN</vt:lpwstr>
      </vt:variant>
      <vt:variant>
        <vt:lpwstr/>
      </vt:variant>
      <vt:variant>
        <vt:i4>5570652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consultantplus://offline/ref=A94C490BBCA4EC7C53C3C9D97B87753873AB5751E4A0187F2CB7530F64AFACFD30C9633852B97A9757E909QAICN</vt:lpwstr>
      </vt:variant>
      <vt:variant>
        <vt:lpwstr/>
      </vt:variant>
      <vt:variant>
        <vt:i4>5570653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consultantplus://offline/ref=A94C490BBCA4EC7C53C3C9D97B87753873AB5751E4A0187F2CB7530F64AFACFD30C9633852B97A9757E90BQAI9N</vt:lpwstr>
      </vt:variant>
      <vt:variant>
        <vt:lpwstr/>
      </vt:variant>
      <vt:variant>
        <vt:i4>5570653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consultantplus://offline/ref=A94C490BBCA4EC7C53C3C9D97B87753873AB5751E4A0187F2CB7530F64AFACFD30C9633852B97A9757E90BQAI9N</vt:lpwstr>
      </vt:variant>
      <vt:variant>
        <vt:lpwstr/>
      </vt:variant>
      <vt:variant>
        <vt:i4>5570653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consultantplus://offline/ref=A94C490BBCA4EC7C53C3C9D97B87753873AB5751E4A0187F2CB7530F64AFACFD30C9633852B97A9757E90BQAI9N</vt:lpwstr>
      </vt:variant>
      <vt:variant>
        <vt:lpwstr/>
      </vt:variant>
      <vt:variant>
        <vt:i4>5570653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consultantplus://offline/ref=A94C490BBCA4EC7C53C3C9D97B87753873AB5751E4A0187F2CB7530F64AFACFD30C9633852B97A9757E90BQAI9N</vt:lpwstr>
      </vt:variant>
      <vt:variant>
        <vt:lpwstr/>
      </vt:variant>
      <vt:variant>
        <vt:i4>5570653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consultantplus://offline/ref=A94C490BBCA4EC7C53C3C9D97B87753873AB5751E4A0187F2CB7530F64AFACFD30C9633852B97A9757E90BQAI9N</vt:lpwstr>
      </vt:variant>
      <vt:variant>
        <vt:lpwstr/>
      </vt:variant>
      <vt:variant>
        <vt:i4>5570653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consultantplus://offline/ref=A94C490BBCA4EC7C53C3C9D97B87753873AB5751E4A0187F2CB7530F64AFACFD30C9633852B97A9757E90BQAI9N</vt:lpwstr>
      </vt:variant>
      <vt:variant>
        <vt:lpwstr/>
      </vt:variant>
      <vt:variant>
        <vt:i4>5570560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consultantplus://offline/ref=A94C490BBCA4EC7C53C3C9D97B87753873AB5751E4A0187F2CB7530F64AFACFD30C9633852B97A9757E90EQAICN</vt:lpwstr>
      </vt:variant>
      <vt:variant>
        <vt:lpwstr/>
      </vt:variant>
      <vt:variant>
        <vt:i4>3211319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consultantplus://offline/ref=A94C490BBCA4EC7C53C3D7D46DEB2B3275A00C5CE2A0112B71E8085233A6A6AA77863A7A16B47B96Q5I2N</vt:lpwstr>
      </vt:variant>
      <vt:variant>
        <vt:lpwstr/>
      </vt:variant>
      <vt:variant>
        <vt:i4>4128829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consultantplus://offline/ref=A94C490BBCA4EC7C53C3D7D46DEB2B3275A10C5AEFA9112B71E8085233A6A6AA77863A7817BDQ7I8N</vt:lpwstr>
      </vt:variant>
      <vt:variant>
        <vt:lpwstr/>
      </vt:variant>
      <vt:variant>
        <vt:i4>4128866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consultantplus://offline/ref=A94C490BBCA4EC7C53C3D7D46DEB2B3275A10C5AEFA9112B71E8085233A6A6AA77863A7915BDQ7IDN</vt:lpwstr>
      </vt:variant>
      <vt:variant>
        <vt:lpwstr/>
      </vt:variant>
      <vt:variant>
        <vt:i4>4128820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consultantplus://offline/ref=A94C490BBCA4EC7C53C3D7D46DEB2B3275A10C5AEFA9112B71E8085233A6A6AA77863A7817B3Q7IFN</vt:lpwstr>
      </vt:variant>
      <vt:variant>
        <vt:lpwstr/>
      </vt:variant>
      <vt:variant>
        <vt:i4>4128821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consultantplus://offline/ref=A94C490BBCA4EC7C53C3D7D46DEB2B3275A10C5AEFA9112B71E8085233A6A6AA77863A7817B2Q7IFN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budpol1</dc:creator>
  <cp:lastModifiedBy>udychak</cp:lastModifiedBy>
  <cp:revision>5</cp:revision>
  <cp:lastPrinted>2015-12-10T09:37:00Z</cp:lastPrinted>
  <dcterms:created xsi:type="dcterms:W3CDTF">2015-12-09T14:51:00Z</dcterms:created>
  <dcterms:modified xsi:type="dcterms:W3CDTF">2015-12-10T09:45:00Z</dcterms:modified>
</cp:coreProperties>
</file>